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E2" w:rsidRPr="002D49E2" w:rsidRDefault="002D49E2" w:rsidP="002D49E2">
      <w:pPr>
        <w:shd w:val="clear" w:color="auto" w:fill="FFFFFF"/>
        <w:spacing w:before="300" w:after="150" w:line="240" w:lineRule="auto"/>
        <w:outlineLvl w:val="1"/>
        <w:rPr>
          <w:rFonts w:ascii="Segoe UI" w:eastAsia="Times New Roman" w:hAnsi="Segoe UI" w:cs="Segoe UI"/>
          <w:color w:val="333333"/>
          <w:sz w:val="48"/>
          <w:szCs w:val="48"/>
        </w:rPr>
      </w:pPr>
      <w:bookmarkStart w:id="0" w:name="_GoBack"/>
      <w:bookmarkEnd w:id="0"/>
      <w:r w:rsidRPr="002D49E2">
        <w:rPr>
          <w:rFonts w:ascii="Segoe UI" w:eastAsia="Times New Roman" w:hAnsi="Segoe UI" w:cs="Segoe UI"/>
          <w:color w:val="333333"/>
          <w:sz w:val="48"/>
          <w:szCs w:val="48"/>
        </w:rPr>
        <w:t>Frequently Asked Questions (FAQs)</w:t>
      </w:r>
    </w:p>
    <w:p w:rsidR="002D49E2" w:rsidRPr="002D49E2" w:rsidRDefault="002D49E2" w:rsidP="002D49E2">
      <w:pPr>
        <w:shd w:val="clear" w:color="auto" w:fill="FFFFFF"/>
        <w:spacing w:after="300" w:line="336" w:lineRule="atLeast"/>
        <w:outlineLvl w:val="1"/>
        <w:rPr>
          <w:rFonts w:ascii="Arial" w:eastAsia="Times New Roman" w:hAnsi="Arial" w:cs="Arial"/>
          <w:b/>
          <w:bCs/>
          <w:color w:val="333333"/>
          <w:sz w:val="39"/>
          <w:szCs w:val="39"/>
        </w:rPr>
      </w:pPr>
      <w:r w:rsidRPr="002D49E2">
        <w:rPr>
          <w:rFonts w:ascii="Arial" w:eastAsia="Times New Roman" w:hAnsi="Arial" w:cs="Arial"/>
          <w:b/>
          <w:bCs/>
          <w:color w:val="333333"/>
          <w:sz w:val="39"/>
          <w:szCs w:val="39"/>
        </w:rPr>
        <w:t>Biosketches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7" w:anchor="/biosketches.htm?anchor=alphaHeader4026" w:history="1">
        <w:r w:rsidR="002D49E2" w:rsidRPr="002D49E2">
          <w:rPr>
            <w:rFonts w:ascii="Segoe UI" w:eastAsia="Times New Roman" w:hAnsi="Segoe UI" w:cs="Segoe UI"/>
            <w:color w:val="337AB7"/>
            <w:sz w:val="24"/>
            <w:szCs w:val="24"/>
            <w:u w:val="single"/>
          </w:rPr>
          <w:t>I. General</w:t>
        </w:r>
      </w:hyperlink>
    </w:p>
    <w:p w:rsidR="002D49E2" w:rsidRPr="002D49E2" w:rsidRDefault="002D49E2" w:rsidP="002D49E2">
      <w:pPr>
        <w:shd w:val="clear" w:color="auto" w:fill="FFFFFF"/>
        <w:spacing w:after="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[Expand/Collapse Questions]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8" w:anchor="/biosketches.htm?anchor=question54244" w:history="1">
        <w:r w:rsidR="002D49E2" w:rsidRPr="002D49E2">
          <w:rPr>
            <w:rFonts w:ascii="Segoe UI" w:eastAsia="Times New Roman" w:hAnsi="Segoe UI" w:cs="Segoe UI"/>
            <w:color w:val="0000FF"/>
            <w:sz w:val="24"/>
            <w:szCs w:val="24"/>
            <w:u w:val="single"/>
          </w:rPr>
          <w:t>1. What biosketch format is used for NIH biosketches? </w:t>
        </w:r>
        <w:r w:rsidR="002D49E2" w:rsidRPr="002D49E2">
          <w:rPr>
            <w:rFonts w:ascii="Segoe UI" w:eastAsia="Times New Roman" w:hAnsi="Segoe UI" w:cs="Segoe UI"/>
            <w:caps/>
            <w:color w:val="FFFFFF"/>
            <w:sz w:val="17"/>
            <w:szCs w:val="17"/>
            <w:u w:val="single"/>
            <w:shd w:val="clear" w:color="auto" w:fill="337AB7"/>
          </w:rPr>
          <w:t>UPDATED</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See </w:t>
      </w:r>
      <w:hyperlink r:id="rId9" w:history="1">
        <w:r w:rsidRPr="002D49E2">
          <w:rPr>
            <w:rFonts w:ascii="Segoe UI" w:eastAsia="Times New Roman" w:hAnsi="Segoe UI" w:cs="Segoe UI"/>
            <w:color w:val="23527C"/>
            <w:sz w:val="24"/>
            <w:szCs w:val="24"/>
            <w:u w:val="single"/>
          </w:rPr>
          <w:t>Biosketch Format Pages, Instructions and Samples</w:t>
        </w:r>
      </w:hyperlink>
      <w:r w:rsidRPr="002D49E2">
        <w:rPr>
          <w:rFonts w:ascii="Segoe UI" w:eastAsia="Times New Roman" w:hAnsi="Segoe UI" w:cs="Segoe UI"/>
          <w:color w:val="333333"/>
          <w:sz w:val="24"/>
          <w:szCs w:val="24"/>
        </w:rPr>
        <w:t> for details on the required biosketch format, which has been updated effective for applications and Research Performance Progress Reports (RPPRs) submitted on or after May 25, 2021 (</w:t>
      </w:r>
      <w:hyperlink r:id="rId10" w:history="1">
        <w:r w:rsidRPr="002D49E2">
          <w:rPr>
            <w:rFonts w:ascii="Segoe UI" w:eastAsia="Times New Roman" w:hAnsi="Segoe UI" w:cs="Segoe UI"/>
            <w:color w:val="337AB7"/>
            <w:sz w:val="24"/>
            <w:szCs w:val="24"/>
          </w:rPr>
          <w:t>NOT-OD-21-073</w:t>
        </w:r>
      </w:hyperlink>
      <w:r w:rsidRPr="002D49E2">
        <w:rPr>
          <w:rFonts w:ascii="Segoe UI" w:eastAsia="Times New Roman" w:hAnsi="Segoe UI" w:cs="Segoe UI"/>
          <w:color w:val="333333"/>
          <w:sz w:val="24"/>
          <w:szCs w:val="24"/>
        </w:rPr>
        <w:t>). The required format applies to all programs (e.g., research, training, fellowship) and all types of applications (e.g., new, resubmission, revision, renewal, progress reports).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11" w:anchor="/biosketches.htm?anchor=question56174" w:history="1">
        <w:r w:rsidR="002D49E2" w:rsidRPr="002D49E2">
          <w:rPr>
            <w:rFonts w:ascii="Segoe UI" w:eastAsia="Times New Roman" w:hAnsi="Segoe UI" w:cs="Segoe UI"/>
            <w:color w:val="0000FF"/>
            <w:sz w:val="24"/>
            <w:szCs w:val="24"/>
            <w:u w:val="single"/>
          </w:rPr>
          <w:t>2. Did the updates to the Biosketch outlined in NOT-OD-21-073 change the page limit for the biosketch? </w:t>
        </w:r>
        <w:r w:rsidR="002D49E2" w:rsidRPr="002D49E2">
          <w:rPr>
            <w:rFonts w:ascii="Segoe UI" w:eastAsia="Times New Roman" w:hAnsi="Segoe UI" w:cs="Segoe UI"/>
            <w:caps/>
            <w:color w:val="000000"/>
            <w:sz w:val="17"/>
            <w:szCs w:val="17"/>
            <w:u w:val="single"/>
            <w:shd w:val="clear" w:color="auto" w:fill="D6D634"/>
          </w:rPr>
          <w:t>NEW</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No, the page limit for the biosketch remains 5 pages.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12" w:anchor="/biosketches.htm?anchor=question54245" w:history="1">
        <w:r w:rsidR="002D49E2" w:rsidRPr="002D49E2">
          <w:rPr>
            <w:rFonts w:ascii="Segoe UI" w:eastAsia="Times New Roman" w:hAnsi="Segoe UI" w:cs="Segoe UI"/>
            <w:color w:val="0000FF"/>
            <w:sz w:val="24"/>
            <w:szCs w:val="24"/>
            <w:u w:val="single"/>
          </w:rPr>
          <w:t>3. Where can I find sample biosketches?</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The </w:t>
      </w:r>
      <w:hyperlink r:id="rId13" w:history="1">
        <w:r w:rsidRPr="002D49E2">
          <w:rPr>
            <w:rFonts w:ascii="Segoe UI" w:eastAsia="Times New Roman" w:hAnsi="Segoe UI" w:cs="Segoe UI"/>
            <w:color w:val="337AB7"/>
            <w:sz w:val="24"/>
            <w:szCs w:val="24"/>
          </w:rPr>
          <w:t>samples</w:t>
        </w:r>
      </w:hyperlink>
      <w:r w:rsidRPr="002D49E2">
        <w:rPr>
          <w:rFonts w:ascii="Segoe UI" w:eastAsia="Times New Roman" w:hAnsi="Segoe UI" w:cs="Segoe UI"/>
          <w:color w:val="333333"/>
          <w:sz w:val="24"/>
          <w:szCs w:val="24"/>
        </w:rPr>
        <w:t> provided are simply examples of compliant biosketches. Applicants must follow </w:t>
      </w:r>
      <w:hyperlink r:id="rId14" w:history="1">
        <w:r w:rsidRPr="002D49E2">
          <w:rPr>
            <w:rFonts w:ascii="Segoe UI" w:eastAsia="Times New Roman" w:hAnsi="Segoe UI" w:cs="Segoe UI"/>
            <w:color w:val="337AB7"/>
            <w:sz w:val="24"/>
            <w:szCs w:val="24"/>
          </w:rPr>
          <w:t>application guide</w:t>
        </w:r>
      </w:hyperlink>
      <w:r w:rsidRPr="002D49E2">
        <w:rPr>
          <w:rFonts w:ascii="Segoe UI" w:eastAsia="Times New Roman" w:hAnsi="Segoe UI" w:cs="Segoe UI"/>
          <w:color w:val="333333"/>
          <w:sz w:val="24"/>
          <w:szCs w:val="24"/>
        </w:rPr>
        <w:t> instructions for pdf attachments (font, paper size, margins, etc.), as well as, the biosketch instructions themselves.</w:t>
      </w:r>
      <w:r w:rsidRPr="002D49E2">
        <w:rPr>
          <w:rFonts w:ascii="Segoe UI" w:eastAsia="Times New Roman" w:hAnsi="Segoe UI" w:cs="Segoe UI"/>
          <w:color w:val="333333"/>
          <w:sz w:val="24"/>
          <w:szCs w:val="24"/>
        </w:rPr>
        <w:br/>
      </w:r>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Biosketches created using SciENcv conform to all the application guide instructions and format requirements, though there are slight differences from the provided samples.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15" w:anchor="/biosketches.htm?anchor=question56175" w:history="1">
        <w:r w:rsidR="002D49E2" w:rsidRPr="002D49E2">
          <w:rPr>
            <w:rFonts w:ascii="Segoe UI" w:eastAsia="Times New Roman" w:hAnsi="Segoe UI" w:cs="Segoe UI"/>
            <w:color w:val="0000FF"/>
            <w:sz w:val="24"/>
            <w:szCs w:val="24"/>
            <w:u w:val="single"/>
          </w:rPr>
          <w:t>4. The biosketch format announced in NOT-OD-21-073 no longer has ‘Research Support’ in section D. Can applicants still provide information on their ongoing and recently completed projects for reviewers to consider? </w:t>
        </w:r>
        <w:r w:rsidR="002D49E2" w:rsidRPr="002D49E2">
          <w:rPr>
            <w:rFonts w:ascii="Segoe UI" w:eastAsia="Times New Roman" w:hAnsi="Segoe UI" w:cs="Segoe UI"/>
            <w:caps/>
            <w:color w:val="000000"/>
            <w:sz w:val="17"/>
            <w:szCs w:val="17"/>
            <w:u w:val="single"/>
            <w:shd w:val="clear" w:color="auto" w:fill="D6D634"/>
          </w:rPr>
          <w:t>NEW</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While Section D: Research Support, has been removed from the biosketch format, applicants should provide details related to ongoing and recently completed projects that they want to draw attention to within the personal statement, Section A. This information is included in the updated </w:t>
      </w:r>
      <w:hyperlink r:id="rId16" w:history="1">
        <w:r w:rsidRPr="002D49E2">
          <w:rPr>
            <w:rFonts w:ascii="Segoe UI" w:eastAsia="Times New Roman" w:hAnsi="Segoe UI" w:cs="Segoe UI"/>
            <w:color w:val="337AB7"/>
            <w:sz w:val="24"/>
            <w:szCs w:val="24"/>
          </w:rPr>
          <w:t>Biosketch Instructions</w:t>
        </w:r>
      </w:hyperlink>
      <w:r w:rsidRPr="002D49E2">
        <w:rPr>
          <w:rFonts w:ascii="Segoe UI" w:eastAsia="Times New Roman" w:hAnsi="Segoe UI" w:cs="Segoe UI"/>
          <w:color w:val="333333"/>
          <w:sz w:val="24"/>
          <w:szCs w:val="24"/>
        </w:rPr>
        <w:t>.</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17" w:anchor="/biosketches.htm?anchor=question56176" w:history="1">
        <w:r w:rsidR="002D49E2" w:rsidRPr="002D49E2">
          <w:rPr>
            <w:rFonts w:ascii="Segoe UI" w:eastAsia="Times New Roman" w:hAnsi="Segoe UI" w:cs="Segoe UI"/>
            <w:color w:val="0000FF"/>
            <w:sz w:val="24"/>
            <w:szCs w:val="24"/>
            <w:u w:val="single"/>
          </w:rPr>
          <w:t>5. For fellowship applications, Section D requires Scholastic Performance (i.e. undergrad and grad classes) to be included. Is that changing with the removal of Section D: Research Support? </w:t>
        </w:r>
        <w:r w:rsidR="002D49E2" w:rsidRPr="002D49E2">
          <w:rPr>
            <w:rFonts w:ascii="Segoe UI" w:eastAsia="Times New Roman" w:hAnsi="Segoe UI" w:cs="Segoe UI"/>
            <w:caps/>
            <w:color w:val="000000"/>
            <w:sz w:val="17"/>
            <w:szCs w:val="17"/>
            <w:u w:val="single"/>
            <w:shd w:val="clear" w:color="auto" w:fill="D6D634"/>
          </w:rPr>
          <w:t>NEW</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No, this is not changing. Fellowship applicants will continue to provide Scholastic Performance information in Section D of the Fellowship biosketch format page.</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18" w:anchor="/biosketches.htm?anchor=question54246" w:history="1">
        <w:r w:rsidR="002D49E2" w:rsidRPr="002D49E2">
          <w:rPr>
            <w:rFonts w:ascii="Segoe UI" w:eastAsia="Times New Roman" w:hAnsi="Segoe UI" w:cs="Segoe UI"/>
            <w:color w:val="0000FF"/>
            <w:sz w:val="24"/>
            <w:szCs w:val="24"/>
            <w:u w:val="single"/>
          </w:rPr>
          <w:t>6. Can I update a biosketch post-submission to include new articles just accepted for publication or non-traditional application materials not previously available? </w:t>
        </w:r>
        <w:r w:rsidR="002D49E2" w:rsidRPr="002D49E2">
          <w:rPr>
            <w:rFonts w:ascii="Segoe UI" w:eastAsia="Times New Roman" w:hAnsi="Segoe UI" w:cs="Segoe UI"/>
            <w:caps/>
            <w:color w:val="FFFFFF"/>
            <w:sz w:val="17"/>
            <w:szCs w:val="17"/>
            <w:u w:val="single"/>
            <w:shd w:val="clear" w:color="auto" w:fill="337AB7"/>
          </w:rPr>
          <w:t>UPDATED</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lastRenderedPageBreak/>
        <w:t>No.  A new biosketch attachment is only allowed post-submission if it is related to a change in senior/key personnel due to the hiring, replacement, or loss of an investigator. When allowed, the new format must be used on/after May 25, 2021. </w:t>
      </w:r>
      <w:r w:rsidRPr="002D49E2">
        <w:rPr>
          <w:rFonts w:ascii="Segoe UI" w:eastAsia="Times New Roman" w:hAnsi="Segoe UI" w:cs="Segoe UI"/>
          <w:color w:val="333333"/>
          <w:sz w:val="24"/>
          <w:szCs w:val="24"/>
        </w:rPr>
        <w:br/>
      </w:r>
      <w:r w:rsidRPr="002D49E2">
        <w:rPr>
          <w:rFonts w:ascii="Segoe UI" w:eastAsia="Times New Roman" w:hAnsi="Segoe UI" w:cs="Segoe UI"/>
          <w:color w:val="333333"/>
          <w:sz w:val="24"/>
          <w:szCs w:val="24"/>
        </w:rPr>
        <w:br/>
        <w:t>Under some circumstances, news of a late-breaking article can be submitted following the guidelines in the Post-Submission Application Materials policy (see </w:t>
      </w:r>
      <w:hyperlink r:id="rId19" w:history="1">
        <w:r w:rsidRPr="002D49E2">
          <w:rPr>
            <w:rFonts w:ascii="Segoe UI" w:eastAsia="Times New Roman" w:hAnsi="Segoe UI" w:cs="Segoe UI"/>
            <w:color w:val="337AB7"/>
            <w:sz w:val="24"/>
            <w:szCs w:val="24"/>
          </w:rPr>
          <w:t>NOT-OD-19-083</w:t>
        </w:r>
      </w:hyperlink>
      <w:r w:rsidRPr="002D49E2">
        <w:rPr>
          <w:rFonts w:ascii="Segoe UI" w:eastAsia="Times New Roman" w:hAnsi="Segoe UI" w:cs="Segoe UI"/>
          <w:color w:val="333333"/>
          <w:sz w:val="24"/>
          <w:szCs w:val="24"/>
        </w:rPr>
        <w:t>). </w:t>
      </w:r>
    </w:p>
    <w:p w:rsidR="002D49E2" w:rsidRPr="002D49E2" w:rsidRDefault="00DD1748" w:rsidP="002D49E2">
      <w:pPr>
        <w:spacing w:after="0" w:line="240" w:lineRule="auto"/>
        <w:rPr>
          <w:rFonts w:ascii="Segoe UI" w:eastAsia="Times New Roman" w:hAnsi="Segoe UI" w:cs="Segoe UI"/>
          <w:color w:val="333333"/>
          <w:sz w:val="24"/>
          <w:szCs w:val="24"/>
        </w:rPr>
      </w:pPr>
      <w:hyperlink r:id="rId20" w:anchor="/biosketches.htm?anchor=alphaHeader4027" w:history="1">
        <w:r w:rsidR="002D49E2" w:rsidRPr="002D49E2">
          <w:rPr>
            <w:rFonts w:ascii="Segoe UI" w:eastAsia="Times New Roman" w:hAnsi="Segoe UI" w:cs="Segoe UI"/>
            <w:color w:val="337AB7"/>
            <w:sz w:val="24"/>
            <w:szCs w:val="24"/>
            <w:u w:val="single"/>
          </w:rPr>
          <w:t>II. SciENcv</w:t>
        </w:r>
      </w:hyperlink>
    </w:p>
    <w:p w:rsidR="002D49E2" w:rsidRPr="002D49E2" w:rsidRDefault="002D49E2" w:rsidP="002D49E2">
      <w:pPr>
        <w:spacing w:after="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[Expand/Collapse Questions]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21" w:anchor="/biosketches.htm?anchor=question54247" w:history="1">
        <w:r w:rsidR="002D49E2" w:rsidRPr="002D49E2">
          <w:rPr>
            <w:rFonts w:ascii="Segoe UI" w:eastAsia="Times New Roman" w:hAnsi="Segoe UI" w:cs="Segoe UI"/>
            <w:color w:val="0000FF"/>
            <w:sz w:val="24"/>
            <w:szCs w:val="24"/>
            <w:u w:val="single"/>
          </w:rPr>
          <w:t>1. Is there a tool that can help me prepare my biosketch in the NIH format? </w:t>
        </w:r>
        <w:r w:rsidR="002D49E2" w:rsidRPr="002D49E2">
          <w:rPr>
            <w:rFonts w:ascii="Segoe UI" w:eastAsia="Times New Roman" w:hAnsi="Segoe UI" w:cs="Segoe UI"/>
            <w:caps/>
            <w:color w:val="FFFFFF"/>
            <w:sz w:val="17"/>
            <w:szCs w:val="17"/>
            <w:u w:val="single"/>
            <w:shd w:val="clear" w:color="auto" w:fill="337AB7"/>
          </w:rPr>
          <w:t>UPDATED</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The Science Experts Network Curriculum Vitae (</w:t>
      </w:r>
      <w:hyperlink r:id="rId22" w:history="1">
        <w:r w:rsidRPr="002D49E2">
          <w:rPr>
            <w:rFonts w:ascii="Segoe UI" w:eastAsia="Times New Roman" w:hAnsi="Segoe UI" w:cs="Segoe UI"/>
            <w:color w:val="337AB7"/>
            <w:sz w:val="24"/>
            <w:szCs w:val="24"/>
          </w:rPr>
          <w:t>SciENcv</w:t>
        </w:r>
      </w:hyperlink>
      <w:r w:rsidRPr="002D49E2">
        <w:rPr>
          <w:rFonts w:ascii="Segoe UI" w:eastAsia="Times New Roman" w:hAnsi="Segoe UI" w:cs="Segoe UI"/>
          <w:color w:val="333333"/>
          <w:sz w:val="24"/>
          <w:szCs w:val="24"/>
        </w:rPr>
        <w:t>), which serves as an interagency system designed to create biosketches for multiple federal agencies, supports the NIH biosketch format. The format announced in </w:t>
      </w:r>
      <w:hyperlink r:id="rId23" w:history="1">
        <w:r w:rsidRPr="002D49E2">
          <w:rPr>
            <w:rFonts w:ascii="Segoe UI" w:eastAsia="Times New Roman" w:hAnsi="Segoe UI" w:cs="Segoe UI"/>
            <w:color w:val="337AB7"/>
            <w:sz w:val="24"/>
            <w:szCs w:val="24"/>
          </w:rPr>
          <w:t>NOT-OD-21-073</w:t>
        </w:r>
      </w:hyperlink>
      <w:r w:rsidRPr="002D49E2">
        <w:rPr>
          <w:rFonts w:ascii="Segoe UI" w:eastAsia="Times New Roman" w:hAnsi="Segoe UI" w:cs="Segoe UI"/>
          <w:color w:val="333333"/>
          <w:sz w:val="24"/>
          <w:szCs w:val="24"/>
        </w:rPr>
        <w:t> will be available in late March 2021. Within SciENcv, you can easily transform an existing biosketch from one format to another (e.g. old NIH format to new NIH format, NIH format to NSF format).</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24" w:anchor="/biosketches.htm?anchor=question54248" w:history="1">
        <w:r w:rsidR="002D49E2" w:rsidRPr="002D49E2">
          <w:rPr>
            <w:rFonts w:ascii="Segoe UI" w:eastAsia="Times New Roman" w:hAnsi="Segoe UI" w:cs="Segoe UI"/>
            <w:color w:val="0000FF"/>
            <w:sz w:val="24"/>
            <w:szCs w:val="24"/>
            <w:u w:val="single"/>
          </w:rPr>
          <w:t>2. Is the use of SciENcv required?</w:t>
        </w:r>
      </w:hyperlink>
    </w:p>
    <w:p w:rsidR="002D49E2" w:rsidRPr="002D49E2" w:rsidRDefault="002D49E2" w:rsidP="002D49E2">
      <w:pPr>
        <w:shd w:val="clear" w:color="auto" w:fill="FFFFFF"/>
        <w:spacing w:after="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Not at this time.</w:t>
      </w:r>
      <w:r w:rsidRPr="002D49E2">
        <w:rPr>
          <w:rFonts w:ascii="Segoe UI" w:eastAsia="Times New Roman" w:hAnsi="Segoe UI" w:cs="Segoe UI"/>
          <w:color w:val="333333"/>
          <w:sz w:val="24"/>
          <w:szCs w:val="24"/>
        </w:rPr>
        <w:br/>
      </w:r>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Although SciENcv can be used to create biosketches in the NIH format, applicants can also use other programs to create NIH formatted biosketches and convert them to PDF format on their own.</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25" w:anchor="/biosketches.htm?anchor=alphaHeader4028" w:history="1">
        <w:r w:rsidR="002D49E2" w:rsidRPr="002D49E2">
          <w:rPr>
            <w:rFonts w:ascii="Segoe UI" w:eastAsia="Times New Roman" w:hAnsi="Segoe UI" w:cs="Segoe UI"/>
            <w:color w:val="337AB7"/>
            <w:sz w:val="24"/>
            <w:szCs w:val="24"/>
            <w:u w:val="single"/>
          </w:rPr>
          <w:t>III. Citations</w:t>
        </w:r>
      </w:hyperlink>
    </w:p>
    <w:p w:rsidR="002D49E2" w:rsidRPr="002D49E2" w:rsidRDefault="002D49E2" w:rsidP="002D49E2">
      <w:pPr>
        <w:shd w:val="clear" w:color="auto" w:fill="FFFFFF"/>
        <w:spacing w:after="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[Expand/Collapse Questions]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26" w:anchor="/biosketches.htm?anchor=question54249" w:history="1">
        <w:r w:rsidR="002D49E2" w:rsidRPr="002D49E2">
          <w:rPr>
            <w:rFonts w:ascii="Segoe UI" w:eastAsia="Times New Roman" w:hAnsi="Segoe UI" w:cs="Segoe UI"/>
            <w:color w:val="0000FF"/>
            <w:sz w:val="24"/>
            <w:szCs w:val="24"/>
            <w:u w:val="single"/>
          </w:rPr>
          <w:t>1. Are the DOI (Digital Object Identifier), PMID (PubMed reference number), and PMCID (PubMed Central reference number) required with each reference in the biosketch?</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NIH does not require a DOI (Digital Object Identifier) or PMID (PubMed reference number) with each reference in the biosketch. However, NIH does require a PMCID or other evidence of compliance with the </w:t>
      </w:r>
      <w:hyperlink r:id="rId27" w:history="1">
        <w:r w:rsidRPr="002D49E2">
          <w:rPr>
            <w:rFonts w:ascii="Segoe UI" w:eastAsia="Times New Roman" w:hAnsi="Segoe UI" w:cs="Segoe UI"/>
            <w:color w:val="337AB7"/>
            <w:sz w:val="24"/>
            <w:szCs w:val="24"/>
          </w:rPr>
          <w:t>public access policy</w:t>
        </w:r>
      </w:hyperlink>
      <w:r w:rsidRPr="002D49E2">
        <w:rPr>
          <w:rFonts w:ascii="Segoe UI" w:eastAsia="Times New Roman" w:hAnsi="Segoe UI" w:cs="Segoe UI"/>
          <w:color w:val="333333"/>
          <w:sz w:val="24"/>
          <w:szCs w:val="24"/>
        </w:rPr>
        <w:t> for papers that </w:t>
      </w:r>
      <w:hyperlink r:id="rId28" w:anchor="Applicability" w:history="1">
        <w:r w:rsidRPr="002D49E2">
          <w:rPr>
            <w:rFonts w:ascii="Segoe UI" w:eastAsia="Times New Roman" w:hAnsi="Segoe UI" w:cs="Segoe UI"/>
            <w:color w:val="337AB7"/>
            <w:sz w:val="24"/>
            <w:szCs w:val="24"/>
          </w:rPr>
          <w:t>fall under</w:t>
        </w:r>
      </w:hyperlink>
      <w:r w:rsidRPr="002D49E2">
        <w:rPr>
          <w:rFonts w:ascii="Segoe UI" w:eastAsia="Times New Roman" w:hAnsi="Segoe UI" w:cs="Segoe UI"/>
          <w:color w:val="333333"/>
          <w:sz w:val="24"/>
          <w:szCs w:val="24"/>
        </w:rPr>
        <w:t> the policy and are authored by the applicant or arise from an applicant’s NIH award. Please see </w:t>
      </w:r>
      <w:hyperlink r:id="rId29" w:history="1">
        <w:r w:rsidRPr="002D49E2">
          <w:rPr>
            <w:rFonts w:ascii="Segoe UI" w:eastAsia="Times New Roman" w:hAnsi="Segoe UI" w:cs="Segoe UI"/>
            <w:color w:val="337AB7"/>
            <w:sz w:val="24"/>
            <w:szCs w:val="24"/>
          </w:rPr>
          <w:t>http://publicaccess.nih.gov/include-pmcid-citations.htm</w:t>
        </w:r>
      </w:hyperlink>
      <w:r w:rsidRPr="002D49E2">
        <w:rPr>
          <w:rFonts w:ascii="Segoe UI" w:eastAsia="Times New Roman" w:hAnsi="Segoe UI" w:cs="Segoe UI"/>
          <w:color w:val="333333"/>
          <w:sz w:val="24"/>
          <w:szCs w:val="24"/>
        </w:rPr>
        <w:t> for more details. </w:t>
      </w:r>
      <w:r w:rsidRPr="002D49E2">
        <w:rPr>
          <w:rFonts w:ascii="Segoe UI" w:eastAsia="Times New Roman" w:hAnsi="Segoe UI" w:cs="Segoe UI"/>
          <w:color w:val="333333"/>
          <w:sz w:val="24"/>
          <w:szCs w:val="24"/>
        </w:rPr>
        <w:br/>
      </w:r>
      <w:r w:rsidRPr="002D49E2">
        <w:rPr>
          <w:rFonts w:ascii="Segoe UI" w:eastAsia="Times New Roman" w:hAnsi="Segoe UI" w:cs="Segoe UI"/>
          <w:color w:val="333333"/>
          <w:sz w:val="24"/>
          <w:szCs w:val="24"/>
        </w:rPr>
        <w:br/>
        <w:t>NIH encourages applicants to use </w:t>
      </w:r>
      <w:hyperlink r:id="rId30" w:history="1">
        <w:r w:rsidRPr="002D49E2">
          <w:rPr>
            <w:rFonts w:ascii="Segoe UI" w:eastAsia="Times New Roman" w:hAnsi="Segoe UI" w:cs="Segoe UI"/>
            <w:color w:val="337AB7"/>
            <w:sz w:val="24"/>
            <w:szCs w:val="24"/>
          </w:rPr>
          <w:t>SciENcv</w:t>
        </w:r>
      </w:hyperlink>
      <w:r w:rsidRPr="002D49E2">
        <w:rPr>
          <w:rFonts w:ascii="Segoe UI" w:eastAsia="Times New Roman" w:hAnsi="Segoe UI" w:cs="Segoe UI"/>
          <w:color w:val="333333"/>
          <w:sz w:val="24"/>
          <w:szCs w:val="24"/>
        </w:rPr>
        <w:t> to generate their biosketches.  SciENcv quickly formats everything, including citations, according to NIH rules.</w:t>
      </w:r>
      <w:r w:rsidRPr="002D49E2">
        <w:rPr>
          <w:rFonts w:ascii="Segoe UI" w:eastAsia="Times New Roman" w:hAnsi="Segoe UI" w:cs="Segoe UI"/>
          <w:color w:val="333333"/>
          <w:sz w:val="24"/>
          <w:szCs w:val="24"/>
        </w:rPr>
        <w:br/>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31" w:anchor="/biosketches.htm?anchor=question54250" w:history="1">
        <w:r w:rsidR="002D49E2" w:rsidRPr="002D49E2">
          <w:rPr>
            <w:rFonts w:ascii="Segoe UI" w:eastAsia="Times New Roman" w:hAnsi="Segoe UI" w:cs="Segoe UI"/>
            <w:color w:val="0000FF"/>
            <w:sz w:val="24"/>
            <w:szCs w:val="24"/>
            <w:u w:val="single"/>
          </w:rPr>
          <w:t>2. Is it acceptable to use ‘et al’ in citations?</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Applicants may use ‘et al’ in lieu of listing all authors in a citation.</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32" w:anchor="/biosketches.htm?anchor=question54293" w:history="1">
        <w:r w:rsidR="002D49E2" w:rsidRPr="002D49E2">
          <w:rPr>
            <w:rFonts w:ascii="Segoe UI" w:eastAsia="Times New Roman" w:hAnsi="Segoe UI" w:cs="Segoe UI"/>
            <w:color w:val="0000FF"/>
            <w:sz w:val="24"/>
            <w:szCs w:val="24"/>
            <w:u w:val="single"/>
          </w:rPr>
          <w:t>3. Is a specific format required for citing patents as a “non-publication research product” to support a contribution to science?</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No. Most popular style guides include formats for patents and all formats are acceptable.</w:t>
      </w:r>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SciENcv uses a standard format used by the National Library of Medicine (see </w:t>
      </w:r>
      <w:hyperlink r:id="rId33" w:history="1">
        <w:r w:rsidRPr="002D49E2">
          <w:rPr>
            <w:rFonts w:ascii="Segoe UI" w:eastAsia="Times New Roman" w:hAnsi="Segoe UI" w:cs="Segoe UI"/>
            <w:color w:val="337AB7"/>
            <w:sz w:val="24"/>
            <w:szCs w:val="24"/>
          </w:rPr>
          <w:t>Citing Medicine</w:t>
        </w:r>
      </w:hyperlink>
      <w:r w:rsidRPr="002D49E2">
        <w:rPr>
          <w:rFonts w:ascii="Segoe UI" w:eastAsia="Times New Roman" w:hAnsi="Segoe UI" w:cs="Segoe UI"/>
          <w:color w:val="333333"/>
          <w:sz w:val="24"/>
          <w:szCs w:val="24"/>
        </w:rPr>
        <w:t>).</w:t>
      </w:r>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lastRenderedPageBreak/>
        <w:t>Example of NLM Citation:  </w:t>
      </w:r>
      <w:r w:rsidRPr="002D49E2">
        <w:rPr>
          <w:rFonts w:ascii="Segoe UI" w:eastAsia="Times New Roman" w:hAnsi="Segoe UI" w:cs="Segoe UI"/>
          <w:color w:val="333333"/>
          <w:sz w:val="24"/>
          <w:szCs w:val="24"/>
        </w:rPr>
        <w:br/>
        <w:t>Williams, D, inventor; Axxion Group Corporation, assignee. Screw less clip mounted computer drive. United State patent US 6,885,550. 2005 Apr 26.</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34" w:anchor="/biosketches.htm?anchor=question54298" w:history="1">
        <w:r w:rsidR="002D49E2" w:rsidRPr="002D49E2">
          <w:rPr>
            <w:rFonts w:ascii="Segoe UI" w:eastAsia="Times New Roman" w:hAnsi="Segoe UI" w:cs="Segoe UI"/>
            <w:color w:val="0000FF"/>
            <w:sz w:val="24"/>
            <w:szCs w:val="24"/>
            <w:u w:val="single"/>
          </w:rPr>
          <w:t>4. Can the same citation be referenced multiple times in a single biosketch?</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Yes.</w:t>
      </w:r>
    </w:p>
    <w:p w:rsidR="002D49E2" w:rsidRPr="002D49E2" w:rsidRDefault="00DD1748" w:rsidP="002D49E2">
      <w:pPr>
        <w:spacing w:after="0" w:line="240" w:lineRule="auto"/>
        <w:rPr>
          <w:rFonts w:ascii="Segoe UI" w:eastAsia="Times New Roman" w:hAnsi="Segoe UI" w:cs="Segoe UI"/>
          <w:color w:val="333333"/>
          <w:sz w:val="24"/>
          <w:szCs w:val="24"/>
        </w:rPr>
      </w:pPr>
      <w:hyperlink r:id="rId35" w:anchor="/biosketches.htm?anchor=alphaHeader4029" w:history="1">
        <w:r w:rsidR="002D49E2" w:rsidRPr="002D49E2">
          <w:rPr>
            <w:rFonts w:ascii="Segoe UI" w:eastAsia="Times New Roman" w:hAnsi="Segoe UI" w:cs="Segoe UI"/>
            <w:color w:val="337AB7"/>
            <w:sz w:val="24"/>
            <w:szCs w:val="24"/>
            <w:u w:val="single"/>
          </w:rPr>
          <w:t>IV. Contributions to Science</w:t>
        </w:r>
      </w:hyperlink>
    </w:p>
    <w:p w:rsidR="002D49E2" w:rsidRPr="002D49E2" w:rsidRDefault="002D49E2" w:rsidP="002D49E2">
      <w:pPr>
        <w:spacing w:after="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[Expand/Collapse Questions]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36" w:anchor="/biosketches.htm?anchor=question54251" w:history="1">
        <w:r w:rsidR="002D49E2" w:rsidRPr="002D49E2">
          <w:rPr>
            <w:rFonts w:ascii="Segoe UI" w:eastAsia="Times New Roman" w:hAnsi="Segoe UI" w:cs="Segoe UI"/>
            <w:color w:val="0000FF"/>
            <w:sz w:val="24"/>
            <w:szCs w:val="24"/>
            <w:u w:val="single"/>
          </w:rPr>
          <w:t>1. What advice do you have for new scientists filling out their scientific contributions?</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In general, reviewers base their expectations for contributions on the seniority of the person filling out the biosketch. A scientist with one publication may want to summarize the key finding of the paper and its importance in a short contribution. Scientists with no publications may wish to provide a contribution describing their efforts on other peoples’ papers and projects (e.g., I used this method, I conducted the literature review for this paper, I care for all the animals in this lab, etc.). If a new scientist has </w:t>
      </w:r>
      <w:r w:rsidRPr="002D49E2">
        <w:rPr>
          <w:rFonts w:ascii="Segoe UI" w:eastAsia="Times New Roman" w:hAnsi="Segoe UI" w:cs="Segoe UI"/>
          <w:i/>
          <w:iCs/>
          <w:color w:val="333333"/>
          <w:sz w:val="24"/>
          <w:szCs w:val="24"/>
        </w:rPr>
        <w:t>no</w:t>
      </w:r>
      <w:r w:rsidRPr="002D49E2">
        <w:rPr>
          <w:rFonts w:ascii="Segoe UI" w:eastAsia="Times New Roman" w:hAnsi="Segoe UI" w:cs="Segoe UI"/>
          <w:color w:val="333333"/>
          <w:sz w:val="24"/>
          <w:szCs w:val="24"/>
        </w:rPr>
        <w:t> actual research or thesis experience, they might just want to list one contribution about their training to date. You might want to consult with your colleagues who serve as reviewers in your area of science. </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37" w:anchor="/biosketches.htm?anchor=question54253" w:history="1">
        <w:r w:rsidR="002D49E2" w:rsidRPr="002D49E2">
          <w:rPr>
            <w:rFonts w:ascii="Segoe UI" w:eastAsia="Times New Roman" w:hAnsi="Segoe UI" w:cs="Segoe UI"/>
            <w:color w:val="0000FF"/>
            <w:sz w:val="24"/>
            <w:szCs w:val="24"/>
            <w:u w:val="single"/>
          </w:rPr>
          <w:t>2. Is a link to a full list of published work required in the new biosketch format?</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No. A .gov link to a full list of published work is allowed, but not required.</w:t>
      </w:r>
      <w:r w:rsidRPr="002D49E2">
        <w:rPr>
          <w:rFonts w:ascii="Segoe UI" w:eastAsia="Times New Roman" w:hAnsi="Segoe UI" w:cs="Segoe UI"/>
          <w:color w:val="333333"/>
          <w:sz w:val="24"/>
          <w:szCs w:val="24"/>
        </w:rPr>
        <w:br/>
      </w:r>
      <w:r w:rsidRPr="002D49E2">
        <w:rPr>
          <w:rFonts w:ascii="Segoe UI" w:eastAsia="Times New Roman" w:hAnsi="Segoe UI" w:cs="Segoe UI"/>
          <w:color w:val="333333"/>
          <w:sz w:val="24"/>
          <w:szCs w:val="24"/>
        </w:rPr>
        <w:br/>
        <w:t>If users want to create this list and link quickly, we advise them to do so through My Bibliography (see </w:t>
      </w:r>
      <w:hyperlink r:id="rId38" w:history="1">
        <w:r w:rsidRPr="002D49E2">
          <w:rPr>
            <w:rFonts w:ascii="Segoe UI" w:eastAsia="Times New Roman" w:hAnsi="Segoe UI" w:cs="Segoe UI"/>
            <w:color w:val="337AB7"/>
            <w:sz w:val="24"/>
            <w:szCs w:val="24"/>
          </w:rPr>
          <w:t>http://publicaccess.nih.gov/communications.htm</w:t>
        </w:r>
      </w:hyperlink>
      <w:r w:rsidRPr="002D49E2">
        <w:rPr>
          <w:rFonts w:ascii="Segoe UI" w:eastAsia="Times New Roman" w:hAnsi="Segoe UI" w:cs="Segoe UI"/>
          <w:color w:val="333333"/>
          <w:sz w:val="24"/>
          <w:szCs w:val="24"/>
        </w:rPr>
        <w:t> for more information). People can add papers to My Bibliography through PubMed very quickly by using the send function. Please see </w:t>
      </w:r>
      <w:hyperlink r:id="rId39" w:anchor="I.1.EnteringpublicationsintoMyBibliography" w:history="1">
        <w:r w:rsidRPr="002D49E2">
          <w:rPr>
            <w:rFonts w:ascii="Segoe UI" w:eastAsia="Times New Roman" w:hAnsi="Segoe UI" w:cs="Segoe UI"/>
            <w:color w:val="337AB7"/>
            <w:sz w:val="24"/>
            <w:szCs w:val="24"/>
          </w:rPr>
          <w:t>http://publicaccess.nih.gov/my-bibliography-faq.htm#I.1.EnteringpublicationsintoMyBibliography</w:t>
        </w:r>
      </w:hyperlink>
      <w:r w:rsidRPr="002D49E2">
        <w:rPr>
          <w:rFonts w:ascii="Segoe UI" w:eastAsia="Times New Roman" w:hAnsi="Segoe UI" w:cs="Segoe UI"/>
          <w:color w:val="333333"/>
          <w:sz w:val="24"/>
          <w:szCs w:val="24"/>
        </w:rPr>
        <w:t> and its associated links for more information. To generate the URL to share, please see </w:t>
      </w:r>
      <w:hyperlink r:id="rId40" w:anchor="mybibliography.Sharing_My_Bibliography_a" w:history="1">
        <w:r w:rsidRPr="002D49E2">
          <w:rPr>
            <w:rFonts w:ascii="Segoe UI" w:eastAsia="Times New Roman" w:hAnsi="Segoe UI" w:cs="Segoe UI"/>
            <w:color w:val="337AB7"/>
            <w:sz w:val="24"/>
            <w:szCs w:val="24"/>
          </w:rPr>
          <w:t>http://www.ncbi.nlm.nih.gov/books/NBK53595/#mybibliography.Sharing_My_Bibliography_a</w:t>
        </w:r>
      </w:hyperlink>
      <w:r w:rsidRPr="002D49E2">
        <w:rPr>
          <w:rFonts w:ascii="Segoe UI" w:eastAsia="Times New Roman" w:hAnsi="Segoe UI" w:cs="Segoe UI"/>
          <w:color w:val="333333"/>
          <w:sz w:val="24"/>
          <w:szCs w:val="24"/>
        </w:rPr>
        <w:t>. </w:t>
      </w:r>
      <w:r w:rsidRPr="002D49E2">
        <w:rPr>
          <w:rFonts w:ascii="Segoe UI" w:eastAsia="Times New Roman" w:hAnsi="Segoe UI" w:cs="Segoe UI"/>
          <w:color w:val="333333"/>
          <w:sz w:val="24"/>
          <w:szCs w:val="24"/>
        </w:rPr>
        <w:br/>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41" w:anchor="/biosketches.htm?anchor=question54255" w:history="1">
        <w:r w:rsidR="002D49E2" w:rsidRPr="002D49E2">
          <w:rPr>
            <w:rFonts w:ascii="Segoe UI" w:eastAsia="Times New Roman" w:hAnsi="Segoe UI" w:cs="Segoe UI"/>
            <w:color w:val="0000FF"/>
            <w:sz w:val="24"/>
            <w:szCs w:val="24"/>
            <w:u w:val="single"/>
          </w:rPr>
          <w:t>3. Does the PD/PI need to be an author on a publication used to reference a contribution to science in a NIH biosketch?</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No, the publication does not need to be their own. It is up to the applicant to describe their contributions. Listing a key publication that builds on their work is one way of doing so. </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42" w:anchor="/biosketches.htm?anchor=question54256" w:history="1">
        <w:r w:rsidR="002D49E2" w:rsidRPr="002D49E2">
          <w:rPr>
            <w:rFonts w:ascii="Segoe UI" w:eastAsia="Times New Roman" w:hAnsi="Segoe UI" w:cs="Segoe UI"/>
            <w:color w:val="0000FF"/>
            <w:sz w:val="24"/>
            <w:szCs w:val="24"/>
            <w:u w:val="single"/>
          </w:rPr>
          <w:t>4. Can manuscripts still in the review process be included in the Personal Statement or Contributions to Science section of the biosketch?</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Yes. The NIH encourages investigators to use interim research products, such as preprints, to speed the dissemination and enhance the rigor of their work. </w:t>
      </w:r>
      <w:hyperlink r:id="rId43" w:history="1">
        <w:r w:rsidRPr="002D49E2">
          <w:rPr>
            <w:rFonts w:ascii="Segoe UI" w:eastAsia="Times New Roman" w:hAnsi="Segoe UI" w:cs="Segoe UI"/>
            <w:color w:val="337AB7"/>
            <w:sz w:val="24"/>
            <w:szCs w:val="24"/>
          </w:rPr>
          <w:t>See the Interim Research Product FAQs</w:t>
        </w:r>
      </w:hyperlink>
      <w:r w:rsidRPr="002D49E2">
        <w:rPr>
          <w:rFonts w:ascii="Segoe UI" w:eastAsia="Times New Roman" w:hAnsi="Segoe UI" w:cs="Segoe UI"/>
          <w:color w:val="333333"/>
          <w:sz w:val="24"/>
          <w:szCs w:val="24"/>
        </w:rPr>
        <w:t> for more information on how to cite this information. </w:t>
      </w:r>
    </w:p>
    <w:p w:rsidR="002D49E2" w:rsidRPr="002D49E2" w:rsidRDefault="00DD1748" w:rsidP="002D49E2">
      <w:pPr>
        <w:spacing w:after="0" w:line="240" w:lineRule="auto"/>
        <w:rPr>
          <w:rFonts w:ascii="Segoe UI" w:eastAsia="Times New Roman" w:hAnsi="Segoe UI" w:cs="Segoe UI"/>
          <w:color w:val="333333"/>
          <w:sz w:val="24"/>
          <w:szCs w:val="24"/>
        </w:rPr>
      </w:pPr>
      <w:hyperlink r:id="rId44" w:anchor="/biosketches.htm?anchor=alphaHeader4030" w:history="1">
        <w:r w:rsidR="002D49E2" w:rsidRPr="002D49E2">
          <w:rPr>
            <w:rFonts w:ascii="Segoe UI" w:eastAsia="Times New Roman" w:hAnsi="Segoe UI" w:cs="Segoe UI"/>
            <w:color w:val="337AB7"/>
            <w:sz w:val="24"/>
            <w:szCs w:val="24"/>
            <w:u w:val="single"/>
          </w:rPr>
          <w:t>V. Biosketch Compliance</w:t>
        </w:r>
      </w:hyperlink>
    </w:p>
    <w:p w:rsidR="002D49E2" w:rsidRPr="002D49E2" w:rsidRDefault="002D49E2" w:rsidP="002D49E2">
      <w:pPr>
        <w:spacing w:after="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[Expand/Collapse Questions]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45" w:anchor="/biosketches.htm?anchor=question54257" w:history="1">
        <w:r w:rsidR="002D49E2" w:rsidRPr="002D49E2">
          <w:rPr>
            <w:rFonts w:ascii="Segoe UI" w:eastAsia="Times New Roman" w:hAnsi="Segoe UI" w:cs="Segoe UI"/>
            <w:color w:val="0000FF"/>
            <w:sz w:val="24"/>
            <w:szCs w:val="24"/>
            <w:u w:val="single"/>
          </w:rPr>
          <w:t>1. Do biosketches in NIH applications have a page limit?</w:t>
        </w:r>
      </w:hyperlink>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Biosketches are limited to 5 pages. See </w:t>
      </w:r>
      <w:hyperlink r:id="rId46" w:history="1">
        <w:r w:rsidRPr="002D49E2">
          <w:rPr>
            <w:rFonts w:ascii="Segoe UI" w:eastAsia="Times New Roman" w:hAnsi="Segoe UI" w:cs="Segoe UI"/>
            <w:color w:val="337AB7"/>
            <w:sz w:val="24"/>
            <w:szCs w:val="24"/>
          </w:rPr>
          <w:t>Table of Page Limits</w:t>
        </w:r>
      </w:hyperlink>
      <w:r w:rsidRPr="002D49E2">
        <w:rPr>
          <w:rFonts w:ascii="Segoe UI" w:eastAsia="Times New Roman" w:hAnsi="Segoe UI" w:cs="Segoe UI"/>
          <w:color w:val="333333"/>
          <w:sz w:val="24"/>
          <w:szCs w:val="24"/>
        </w:rPr>
        <w:t> for details and exceptions.</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47" w:anchor="/biosketches.htm?anchor=question54259" w:history="1">
        <w:r w:rsidR="002D49E2" w:rsidRPr="002D49E2">
          <w:rPr>
            <w:rFonts w:ascii="Segoe UI" w:eastAsia="Times New Roman" w:hAnsi="Segoe UI" w:cs="Segoe UI"/>
            <w:color w:val="0000FF"/>
            <w:sz w:val="24"/>
            <w:szCs w:val="24"/>
            <w:u w:val="single"/>
          </w:rPr>
          <w:t>2. What does it mean to be compliant with the new biosketch policy? </w:t>
        </w:r>
        <w:r w:rsidR="002D49E2" w:rsidRPr="002D49E2">
          <w:rPr>
            <w:rFonts w:ascii="Segoe UI" w:eastAsia="Times New Roman" w:hAnsi="Segoe UI" w:cs="Segoe UI"/>
            <w:caps/>
            <w:color w:val="FFFFFF"/>
            <w:sz w:val="17"/>
            <w:szCs w:val="17"/>
            <w:u w:val="single"/>
            <w:shd w:val="clear" w:color="auto" w:fill="337AB7"/>
          </w:rPr>
          <w:t>UPDATED</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All biosketches included in applications submitted for due dates on/after May 25, 2021 must be formatted per the instructions in the </w:t>
      </w:r>
      <w:hyperlink r:id="rId48" w:anchor="inst" w:history="1">
        <w:r w:rsidRPr="002D49E2">
          <w:rPr>
            <w:rFonts w:ascii="Segoe UI" w:eastAsia="Times New Roman" w:hAnsi="Segoe UI" w:cs="Segoe UI"/>
            <w:color w:val="337AB7"/>
            <w:sz w:val="24"/>
            <w:szCs w:val="24"/>
          </w:rPr>
          <w:t>application guide</w:t>
        </w:r>
      </w:hyperlink>
      <w:r w:rsidRPr="002D49E2">
        <w:rPr>
          <w:rFonts w:ascii="Segoe UI" w:eastAsia="Times New Roman" w:hAnsi="Segoe UI" w:cs="Segoe UI"/>
          <w:color w:val="333333"/>
          <w:sz w:val="24"/>
          <w:szCs w:val="24"/>
        </w:rPr>
        <w:t> (and repeated in </w:t>
      </w:r>
      <w:hyperlink r:id="rId49" w:anchor="biosketch" w:history="1">
        <w:r w:rsidRPr="002D49E2">
          <w:rPr>
            <w:rFonts w:ascii="Segoe UI" w:eastAsia="Times New Roman" w:hAnsi="Segoe UI" w:cs="Segoe UI"/>
            <w:color w:val="337AB7"/>
            <w:sz w:val="24"/>
            <w:szCs w:val="24"/>
          </w:rPr>
          <w:t>online resources</w:t>
        </w:r>
      </w:hyperlink>
      <w:r w:rsidRPr="002D49E2">
        <w:rPr>
          <w:rFonts w:ascii="Segoe UI" w:eastAsia="Times New Roman" w:hAnsi="Segoe UI" w:cs="Segoe UI"/>
          <w:color w:val="333333"/>
          <w:sz w:val="24"/>
          <w:szCs w:val="24"/>
        </w:rPr>
        <w:t>), including:</w:t>
      </w:r>
      <w:r w:rsidRPr="002D49E2">
        <w:rPr>
          <w:rFonts w:ascii="Segoe UI" w:eastAsia="Times New Roman" w:hAnsi="Segoe UI" w:cs="Segoe UI"/>
          <w:color w:val="333333"/>
          <w:sz w:val="24"/>
          <w:szCs w:val="24"/>
        </w:rPr>
        <w:br/>
      </w:r>
    </w:p>
    <w:p w:rsidR="002D49E2" w:rsidRPr="002D49E2" w:rsidRDefault="002D49E2" w:rsidP="002D49E2">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Completing each section, as applicable (A - Personal Statement; B – Positions, Scientific Appointments and Honors; C – Contributions to Science; D – Scholastic Performance)</w:t>
      </w:r>
    </w:p>
    <w:p w:rsidR="002D49E2" w:rsidRPr="002D49E2" w:rsidRDefault="002D49E2" w:rsidP="002D49E2">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Including no more than 5 contributions to science with no more than 4 citations per contribution</w:t>
      </w:r>
    </w:p>
    <w:p w:rsidR="002D49E2" w:rsidRPr="002D49E2" w:rsidRDefault="002D49E2" w:rsidP="002D49E2">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Ensuring that if you include the optional link to a full list of your published work in a site like </w:t>
      </w:r>
      <w:hyperlink r:id="rId50" w:history="1">
        <w:r w:rsidRPr="002D49E2">
          <w:rPr>
            <w:rFonts w:ascii="Segoe UI" w:eastAsia="Times New Roman" w:hAnsi="Segoe UI" w:cs="Segoe UI"/>
            <w:color w:val="337AB7"/>
            <w:sz w:val="24"/>
            <w:szCs w:val="24"/>
          </w:rPr>
          <w:t>My Bibliography</w:t>
        </w:r>
      </w:hyperlink>
      <w:r w:rsidRPr="002D49E2">
        <w:rPr>
          <w:rFonts w:ascii="Segoe UI" w:eastAsia="Times New Roman" w:hAnsi="Segoe UI" w:cs="Segoe UI"/>
          <w:color w:val="333333"/>
          <w:sz w:val="24"/>
          <w:szCs w:val="24"/>
          <w:u w:val="single"/>
        </w:rPr>
        <w:t> </w:t>
      </w:r>
      <w:r w:rsidRPr="002D49E2">
        <w:rPr>
          <w:rFonts w:ascii="Segoe UI" w:eastAsia="Times New Roman" w:hAnsi="Segoe UI" w:cs="Segoe UI"/>
          <w:color w:val="333333"/>
          <w:sz w:val="24"/>
          <w:szCs w:val="24"/>
        </w:rPr>
        <w:t>that the URL is .gov</w:t>
      </w:r>
    </w:p>
    <w:p w:rsidR="002D49E2" w:rsidRPr="002D49E2" w:rsidRDefault="002D49E2" w:rsidP="002D49E2">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Refraining from including information, such as preliminary data, that belongs elsewhere in the application</w:t>
      </w:r>
    </w:p>
    <w:p w:rsidR="002D49E2" w:rsidRPr="002D49E2" w:rsidRDefault="002D49E2" w:rsidP="002D49E2">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Following NIH guidance on font type, font size, paper size, and margins (See </w:t>
      </w:r>
      <w:hyperlink r:id="rId51" w:history="1">
        <w:r w:rsidRPr="002D49E2">
          <w:rPr>
            <w:rFonts w:ascii="Segoe UI" w:eastAsia="Times New Roman" w:hAnsi="Segoe UI" w:cs="Segoe UI"/>
            <w:color w:val="337AB7"/>
            <w:sz w:val="24"/>
            <w:szCs w:val="24"/>
          </w:rPr>
          <w:t>Format Attachment</w:t>
        </w:r>
      </w:hyperlink>
      <w:r w:rsidRPr="002D49E2">
        <w:rPr>
          <w:rFonts w:ascii="Segoe UI" w:eastAsia="Times New Roman" w:hAnsi="Segoe UI" w:cs="Segoe UI"/>
          <w:color w:val="333333"/>
          <w:sz w:val="24"/>
          <w:szCs w:val="24"/>
        </w:rPr>
        <w:t> instructions)</w:t>
      </w:r>
    </w:p>
    <w:p w:rsidR="002D49E2" w:rsidRPr="002D49E2" w:rsidRDefault="002D49E2" w:rsidP="002D49E2">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Using PDF format for your biosketch attachment</w:t>
      </w:r>
    </w:p>
    <w:p w:rsidR="002D49E2" w:rsidRPr="002D49E2" w:rsidRDefault="002D49E2" w:rsidP="002D49E2">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Limiting the length of your biosketch to 5 pages or less</w:t>
      </w:r>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During the transition to the new format announced in </w:t>
      </w:r>
      <w:hyperlink r:id="rId52" w:history="1">
        <w:r w:rsidRPr="002D49E2">
          <w:rPr>
            <w:rFonts w:ascii="Segoe UI" w:eastAsia="Times New Roman" w:hAnsi="Segoe UI" w:cs="Segoe UI"/>
            <w:color w:val="337AB7"/>
            <w:sz w:val="24"/>
            <w:szCs w:val="24"/>
          </w:rPr>
          <w:t>NOT-OD-21-073</w:t>
        </w:r>
      </w:hyperlink>
      <w:r w:rsidRPr="002D49E2">
        <w:rPr>
          <w:rFonts w:ascii="Segoe UI" w:eastAsia="Times New Roman" w:hAnsi="Segoe UI" w:cs="Segoe UI"/>
          <w:color w:val="333333"/>
          <w:sz w:val="24"/>
          <w:szCs w:val="24"/>
        </w:rPr>
        <w:t>, NIH will not withdraw applications that include the previous Biosketch format. Beginning with applications submitted on or after January 25, 2022, failure to follow the appropriate Biosketch format may cause NIH to withdraw your application from consideration.</w:t>
      </w:r>
    </w:p>
    <w:p w:rsidR="002D49E2" w:rsidRPr="002D49E2" w:rsidRDefault="00DD1748" w:rsidP="002D49E2">
      <w:pPr>
        <w:shd w:val="clear" w:color="auto" w:fill="FFFFFF"/>
        <w:spacing w:after="0" w:line="240" w:lineRule="auto"/>
        <w:rPr>
          <w:rFonts w:ascii="Segoe UI" w:eastAsia="Times New Roman" w:hAnsi="Segoe UI" w:cs="Segoe UI"/>
          <w:color w:val="333333"/>
          <w:sz w:val="24"/>
          <w:szCs w:val="24"/>
        </w:rPr>
      </w:pPr>
      <w:hyperlink r:id="rId53" w:anchor="/biosketches.htm?anchor=question54258" w:history="1">
        <w:r w:rsidR="002D49E2" w:rsidRPr="002D49E2">
          <w:rPr>
            <w:rFonts w:ascii="Segoe UI" w:eastAsia="Times New Roman" w:hAnsi="Segoe UI" w:cs="Segoe UI"/>
            <w:color w:val="0000FF"/>
            <w:sz w:val="24"/>
            <w:szCs w:val="24"/>
            <w:u w:val="single"/>
          </w:rPr>
          <w:t>3. What application submission validations will eRA systems enforce for biosketches?</w:t>
        </w:r>
      </w:hyperlink>
    </w:p>
    <w:p w:rsidR="002D49E2" w:rsidRPr="002D49E2" w:rsidRDefault="002D49E2" w:rsidP="002D49E2">
      <w:pPr>
        <w:shd w:val="clear" w:color="auto" w:fill="FFFFFF"/>
        <w:spacing w:after="150"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eRA systems validate:</w:t>
      </w:r>
    </w:p>
    <w:p w:rsidR="002D49E2" w:rsidRPr="002D49E2" w:rsidRDefault="002D49E2" w:rsidP="002D49E2">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Whether a biosketch is attached for each and every Sr/Key person listed in the application</w:t>
      </w:r>
    </w:p>
    <w:p w:rsidR="002D49E2" w:rsidRPr="002D49E2" w:rsidRDefault="002D49E2" w:rsidP="002D49E2">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That each biosketch is less than or equal to 5 pages</w:t>
      </w:r>
    </w:p>
    <w:p w:rsidR="002D49E2" w:rsidRPr="002D49E2" w:rsidRDefault="002D49E2" w:rsidP="002D49E2">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That your biosketch attachment is in PDF format</w:t>
      </w:r>
    </w:p>
    <w:p w:rsidR="002D49E2" w:rsidRPr="002D49E2" w:rsidRDefault="002D49E2" w:rsidP="002D49E2">
      <w:pPr>
        <w:shd w:val="clear" w:color="auto" w:fill="FFFFFF"/>
        <w:spacing w:after="100" w:afterAutospacing="1" w:line="240" w:lineRule="auto"/>
        <w:rPr>
          <w:rFonts w:ascii="Segoe UI" w:eastAsia="Times New Roman" w:hAnsi="Segoe UI" w:cs="Segoe UI"/>
          <w:color w:val="333333"/>
          <w:sz w:val="24"/>
          <w:szCs w:val="24"/>
        </w:rPr>
      </w:pPr>
      <w:r w:rsidRPr="002D49E2">
        <w:rPr>
          <w:rFonts w:ascii="Segoe UI" w:eastAsia="Times New Roman" w:hAnsi="Segoe UI" w:cs="Segoe UI"/>
          <w:color w:val="333333"/>
          <w:sz w:val="24"/>
          <w:szCs w:val="24"/>
        </w:rPr>
        <w:t>Failure to meet these conditions will result in an error preventing successful submission.</w:t>
      </w:r>
      <w:r w:rsidRPr="002D49E2">
        <w:rPr>
          <w:rFonts w:ascii="Segoe UI" w:eastAsia="Times New Roman" w:hAnsi="Segoe UI" w:cs="Segoe UI"/>
          <w:color w:val="333333"/>
          <w:sz w:val="24"/>
          <w:szCs w:val="24"/>
        </w:rPr>
        <w:br/>
      </w:r>
      <w:r w:rsidRPr="002D49E2">
        <w:rPr>
          <w:rFonts w:ascii="Segoe UI" w:eastAsia="Times New Roman" w:hAnsi="Segoe UI" w:cs="Segoe UI"/>
          <w:color w:val="333333"/>
          <w:sz w:val="24"/>
          <w:szCs w:val="24"/>
        </w:rPr>
        <w:br/>
        <w:t>All other aspects of biosketch compliance are manually checked post-submission.</w:t>
      </w:r>
    </w:p>
    <w:p w:rsidR="002D49E2" w:rsidRDefault="002D49E2"/>
    <w:sectPr w:rsidR="002D49E2" w:rsidSect="002D49E2">
      <w:headerReference w:type="even" r:id="rId54"/>
      <w:headerReference w:type="default" r:id="rId55"/>
      <w:footerReference w:type="even" r:id="rId56"/>
      <w:footerReference w:type="default" r:id="rId57"/>
      <w:headerReference w:type="first" r:id="rId58"/>
      <w:footerReference w:type="firs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66" w:rsidRDefault="003E3266" w:rsidP="00597A20">
      <w:pPr>
        <w:spacing w:after="0" w:line="240" w:lineRule="auto"/>
      </w:pPr>
      <w:r>
        <w:separator/>
      </w:r>
    </w:p>
  </w:endnote>
  <w:endnote w:type="continuationSeparator" w:id="0">
    <w:p w:rsidR="003E3266" w:rsidRDefault="003E3266" w:rsidP="0059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0" w:rsidRDefault="00597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16636"/>
      <w:docPartObj>
        <w:docPartGallery w:val="Page Numbers (Bottom of Page)"/>
        <w:docPartUnique/>
      </w:docPartObj>
    </w:sdtPr>
    <w:sdtEndPr>
      <w:rPr>
        <w:noProof/>
      </w:rPr>
    </w:sdtEndPr>
    <w:sdtContent>
      <w:p w:rsidR="00597A20" w:rsidRDefault="00597A20">
        <w:pPr>
          <w:pStyle w:val="Footer"/>
          <w:jc w:val="center"/>
        </w:pPr>
        <w:r>
          <w:fldChar w:fldCharType="begin"/>
        </w:r>
        <w:r>
          <w:instrText xml:space="preserve"> PAGE   \* MERGEFORMAT </w:instrText>
        </w:r>
        <w:r>
          <w:fldChar w:fldCharType="separate"/>
        </w:r>
        <w:r w:rsidR="00DD1748">
          <w:rPr>
            <w:noProof/>
          </w:rPr>
          <w:t>2</w:t>
        </w:r>
        <w:r>
          <w:rPr>
            <w:noProof/>
          </w:rPr>
          <w:fldChar w:fldCharType="end"/>
        </w:r>
      </w:p>
    </w:sdtContent>
  </w:sdt>
  <w:p w:rsidR="00597A20" w:rsidRDefault="00597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0" w:rsidRDefault="0059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66" w:rsidRDefault="003E3266" w:rsidP="00597A20">
      <w:pPr>
        <w:spacing w:after="0" w:line="240" w:lineRule="auto"/>
      </w:pPr>
      <w:r>
        <w:separator/>
      </w:r>
    </w:p>
  </w:footnote>
  <w:footnote w:type="continuationSeparator" w:id="0">
    <w:p w:rsidR="003E3266" w:rsidRDefault="003E3266" w:rsidP="00597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0" w:rsidRDefault="00597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0" w:rsidRDefault="00597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0" w:rsidRDefault="00597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60F"/>
    <w:multiLevelType w:val="multilevel"/>
    <w:tmpl w:val="E2C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F28E7"/>
    <w:multiLevelType w:val="multilevel"/>
    <w:tmpl w:val="A034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E2"/>
    <w:rsid w:val="002D49E2"/>
    <w:rsid w:val="003E3266"/>
    <w:rsid w:val="00597A20"/>
    <w:rsid w:val="00D2630B"/>
    <w:rsid w:val="00DD1748"/>
    <w:rsid w:val="00F4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5888-BCE5-4216-9D68-F9204817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49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9E2"/>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2D49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49E2"/>
    <w:rPr>
      <w:rFonts w:ascii="Arial" w:eastAsia="Times New Roman" w:hAnsi="Arial" w:cs="Arial"/>
      <w:vanish/>
      <w:sz w:val="16"/>
      <w:szCs w:val="16"/>
    </w:rPr>
  </w:style>
  <w:style w:type="character" w:styleId="Hyperlink">
    <w:name w:val="Hyperlink"/>
    <w:basedOn w:val="DefaultParagraphFont"/>
    <w:uiPriority w:val="99"/>
    <w:semiHidden/>
    <w:unhideWhenUsed/>
    <w:rsid w:val="002D49E2"/>
    <w:rPr>
      <w:color w:val="0000FF"/>
      <w:u w:val="single"/>
    </w:rPr>
  </w:style>
  <w:style w:type="character" w:customStyle="1" w:styleId="text-primary">
    <w:name w:val="text-primary"/>
    <w:basedOn w:val="DefaultParagraphFont"/>
    <w:rsid w:val="002D49E2"/>
  </w:style>
  <w:style w:type="character" w:customStyle="1" w:styleId="sticker">
    <w:name w:val="sticker"/>
    <w:basedOn w:val="DefaultParagraphFont"/>
    <w:rsid w:val="002D49E2"/>
  </w:style>
  <w:style w:type="paragraph" w:styleId="NormalWeb">
    <w:name w:val="Normal (Web)"/>
    <w:basedOn w:val="Normal"/>
    <w:uiPriority w:val="99"/>
    <w:semiHidden/>
    <w:unhideWhenUsed/>
    <w:rsid w:val="002D4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9E2"/>
    <w:rPr>
      <w:i/>
      <w:iCs/>
    </w:rPr>
  </w:style>
  <w:style w:type="paragraph" w:styleId="Header">
    <w:name w:val="header"/>
    <w:basedOn w:val="Normal"/>
    <w:link w:val="HeaderChar"/>
    <w:uiPriority w:val="99"/>
    <w:unhideWhenUsed/>
    <w:rsid w:val="00597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20"/>
  </w:style>
  <w:style w:type="paragraph" w:styleId="Footer">
    <w:name w:val="footer"/>
    <w:basedOn w:val="Normal"/>
    <w:link w:val="FooterChar"/>
    <w:uiPriority w:val="99"/>
    <w:unhideWhenUsed/>
    <w:rsid w:val="0059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3779">
      <w:bodyDiv w:val="1"/>
      <w:marLeft w:val="0"/>
      <w:marRight w:val="0"/>
      <w:marTop w:val="0"/>
      <w:marBottom w:val="0"/>
      <w:divBdr>
        <w:top w:val="none" w:sz="0" w:space="0" w:color="auto"/>
        <w:left w:val="none" w:sz="0" w:space="0" w:color="auto"/>
        <w:bottom w:val="none" w:sz="0" w:space="0" w:color="auto"/>
        <w:right w:val="none" w:sz="0" w:space="0" w:color="auto"/>
      </w:divBdr>
      <w:divsChild>
        <w:div w:id="109325505">
          <w:marLeft w:val="0"/>
          <w:marRight w:val="0"/>
          <w:marTop w:val="0"/>
          <w:marBottom w:val="0"/>
          <w:divBdr>
            <w:top w:val="none" w:sz="0" w:space="0" w:color="auto"/>
            <w:left w:val="none" w:sz="0" w:space="0" w:color="auto"/>
            <w:bottom w:val="none" w:sz="0" w:space="0" w:color="auto"/>
            <w:right w:val="none" w:sz="0" w:space="0" w:color="auto"/>
          </w:divBdr>
        </w:div>
        <w:div w:id="798105899">
          <w:marLeft w:val="0"/>
          <w:marRight w:val="0"/>
          <w:marTop w:val="0"/>
          <w:marBottom w:val="0"/>
          <w:divBdr>
            <w:top w:val="none" w:sz="0" w:space="0" w:color="auto"/>
            <w:left w:val="none" w:sz="0" w:space="0" w:color="auto"/>
            <w:bottom w:val="none" w:sz="0" w:space="0" w:color="auto"/>
            <w:right w:val="none" w:sz="0" w:space="0" w:color="auto"/>
          </w:divBdr>
          <w:divsChild>
            <w:div w:id="1942713430">
              <w:marLeft w:val="0"/>
              <w:marRight w:val="0"/>
              <w:marTop w:val="0"/>
              <w:marBottom w:val="0"/>
              <w:divBdr>
                <w:top w:val="none" w:sz="0" w:space="8" w:color="DDDDDD"/>
                <w:left w:val="none" w:sz="0" w:space="0" w:color="auto"/>
                <w:bottom w:val="none" w:sz="0" w:space="0" w:color="auto"/>
                <w:right w:val="none" w:sz="0" w:space="0" w:color="auto"/>
              </w:divBdr>
              <w:divsChild>
                <w:div w:id="609167296">
                  <w:marLeft w:val="0"/>
                  <w:marRight w:val="0"/>
                  <w:marTop w:val="0"/>
                  <w:marBottom w:val="0"/>
                  <w:divBdr>
                    <w:top w:val="none" w:sz="0" w:space="0" w:color="auto"/>
                    <w:left w:val="none" w:sz="0" w:space="0" w:color="auto"/>
                    <w:bottom w:val="none" w:sz="0" w:space="0" w:color="auto"/>
                    <w:right w:val="none" w:sz="0" w:space="0" w:color="auto"/>
                  </w:divBdr>
                  <w:divsChild>
                    <w:div w:id="40524460">
                      <w:marLeft w:val="0"/>
                      <w:marRight w:val="0"/>
                      <w:marTop w:val="0"/>
                      <w:marBottom w:val="0"/>
                      <w:divBdr>
                        <w:top w:val="none" w:sz="0" w:space="0" w:color="auto"/>
                        <w:left w:val="none" w:sz="0" w:space="0" w:color="auto"/>
                        <w:bottom w:val="none" w:sz="0" w:space="0" w:color="auto"/>
                        <w:right w:val="none" w:sz="0" w:space="0" w:color="auto"/>
                      </w:divBdr>
                      <w:divsChild>
                        <w:div w:id="151339410">
                          <w:marLeft w:val="0"/>
                          <w:marRight w:val="0"/>
                          <w:marTop w:val="0"/>
                          <w:marBottom w:val="0"/>
                          <w:divBdr>
                            <w:top w:val="none" w:sz="0" w:space="0" w:color="auto"/>
                            <w:left w:val="none" w:sz="0" w:space="0" w:color="auto"/>
                            <w:bottom w:val="none" w:sz="0" w:space="0" w:color="auto"/>
                            <w:right w:val="none" w:sz="0" w:space="0" w:color="auto"/>
                          </w:divBdr>
                        </w:div>
                        <w:div w:id="2104762285">
                          <w:marLeft w:val="0"/>
                          <w:marRight w:val="0"/>
                          <w:marTop w:val="0"/>
                          <w:marBottom w:val="150"/>
                          <w:divBdr>
                            <w:top w:val="none" w:sz="0" w:space="0" w:color="auto"/>
                            <w:left w:val="none" w:sz="0" w:space="0" w:color="auto"/>
                            <w:bottom w:val="none" w:sz="0" w:space="0" w:color="auto"/>
                            <w:right w:val="none" w:sz="0" w:space="0" w:color="auto"/>
                          </w:divBdr>
                          <w:divsChild>
                            <w:div w:id="713428028">
                              <w:marLeft w:val="0"/>
                              <w:marRight w:val="0"/>
                              <w:marTop w:val="0"/>
                              <w:marBottom w:val="0"/>
                              <w:divBdr>
                                <w:top w:val="none" w:sz="0" w:space="0" w:color="auto"/>
                                <w:left w:val="none" w:sz="0" w:space="0" w:color="auto"/>
                                <w:bottom w:val="none" w:sz="0" w:space="0" w:color="auto"/>
                                <w:right w:val="none" w:sz="0" w:space="0" w:color="auto"/>
                              </w:divBdr>
                            </w:div>
                            <w:div w:id="646781330">
                              <w:marLeft w:val="0"/>
                              <w:marRight w:val="0"/>
                              <w:marTop w:val="0"/>
                              <w:marBottom w:val="0"/>
                              <w:divBdr>
                                <w:top w:val="none" w:sz="0" w:space="0" w:color="auto"/>
                                <w:left w:val="none" w:sz="0" w:space="0" w:color="auto"/>
                                <w:bottom w:val="none" w:sz="0" w:space="0" w:color="auto"/>
                                <w:right w:val="none" w:sz="0" w:space="0" w:color="auto"/>
                              </w:divBdr>
                              <w:divsChild>
                                <w:div w:id="175331649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645114216">
                          <w:marLeft w:val="0"/>
                          <w:marRight w:val="0"/>
                          <w:marTop w:val="0"/>
                          <w:marBottom w:val="150"/>
                          <w:divBdr>
                            <w:top w:val="none" w:sz="0" w:space="0" w:color="auto"/>
                            <w:left w:val="none" w:sz="0" w:space="0" w:color="auto"/>
                            <w:bottom w:val="none" w:sz="0" w:space="0" w:color="auto"/>
                            <w:right w:val="none" w:sz="0" w:space="0" w:color="auto"/>
                          </w:divBdr>
                          <w:divsChild>
                            <w:div w:id="1404568490">
                              <w:marLeft w:val="0"/>
                              <w:marRight w:val="0"/>
                              <w:marTop w:val="0"/>
                              <w:marBottom w:val="0"/>
                              <w:divBdr>
                                <w:top w:val="none" w:sz="0" w:space="0" w:color="auto"/>
                                <w:left w:val="none" w:sz="0" w:space="0" w:color="auto"/>
                                <w:bottom w:val="none" w:sz="0" w:space="0" w:color="auto"/>
                                <w:right w:val="none" w:sz="0" w:space="0" w:color="auto"/>
                              </w:divBdr>
                            </w:div>
                            <w:div w:id="1222474363">
                              <w:marLeft w:val="0"/>
                              <w:marRight w:val="0"/>
                              <w:marTop w:val="0"/>
                              <w:marBottom w:val="0"/>
                              <w:divBdr>
                                <w:top w:val="none" w:sz="0" w:space="0" w:color="auto"/>
                                <w:left w:val="none" w:sz="0" w:space="0" w:color="auto"/>
                                <w:bottom w:val="none" w:sz="0" w:space="0" w:color="auto"/>
                                <w:right w:val="none" w:sz="0" w:space="0" w:color="auto"/>
                              </w:divBdr>
                              <w:divsChild>
                                <w:div w:id="87754852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 w:id="741296024">
      <w:bodyDiv w:val="1"/>
      <w:marLeft w:val="0"/>
      <w:marRight w:val="0"/>
      <w:marTop w:val="0"/>
      <w:marBottom w:val="0"/>
      <w:divBdr>
        <w:top w:val="none" w:sz="0" w:space="0" w:color="auto"/>
        <w:left w:val="none" w:sz="0" w:space="0" w:color="auto"/>
        <w:bottom w:val="none" w:sz="0" w:space="0" w:color="auto"/>
        <w:right w:val="none" w:sz="0" w:space="0" w:color="auto"/>
      </w:divBdr>
      <w:divsChild>
        <w:div w:id="423654330">
          <w:marLeft w:val="0"/>
          <w:marRight w:val="0"/>
          <w:marTop w:val="0"/>
          <w:marBottom w:val="0"/>
          <w:divBdr>
            <w:top w:val="none" w:sz="0" w:space="0" w:color="auto"/>
            <w:left w:val="none" w:sz="0" w:space="0" w:color="auto"/>
            <w:bottom w:val="none" w:sz="0" w:space="0" w:color="auto"/>
            <w:right w:val="none" w:sz="0" w:space="0" w:color="auto"/>
          </w:divBdr>
        </w:div>
        <w:div w:id="1362046160">
          <w:marLeft w:val="0"/>
          <w:marRight w:val="0"/>
          <w:marTop w:val="0"/>
          <w:marBottom w:val="0"/>
          <w:divBdr>
            <w:top w:val="none" w:sz="0" w:space="0" w:color="auto"/>
            <w:left w:val="none" w:sz="0" w:space="0" w:color="auto"/>
            <w:bottom w:val="none" w:sz="0" w:space="0" w:color="auto"/>
            <w:right w:val="none" w:sz="0" w:space="0" w:color="auto"/>
          </w:divBdr>
          <w:divsChild>
            <w:div w:id="800222228">
              <w:marLeft w:val="0"/>
              <w:marRight w:val="0"/>
              <w:marTop w:val="0"/>
              <w:marBottom w:val="0"/>
              <w:divBdr>
                <w:top w:val="none" w:sz="0" w:space="8" w:color="DDDDDD"/>
                <w:left w:val="none" w:sz="0" w:space="0" w:color="auto"/>
                <w:bottom w:val="none" w:sz="0" w:space="0" w:color="auto"/>
                <w:right w:val="none" w:sz="0" w:space="0" w:color="auto"/>
              </w:divBdr>
              <w:divsChild>
                <w:div w:id="1725444247">
                  <w:marLeft w:val="0"/>
                  <w:marRight w:val="0"/>
                  <w:marTop w:val="0"/>
                  <w:marBottom w:val="0"/>
                  <w:divBdr>
                    <w:top w:val="none" w:sz="0" w:space="0" w:color="auto"/>
                    <w:left w:val="none" w:sz="0" w:space="0" w:color="auto"/>
                    <w:bottom w:val="none" w:sz="0" w:space="0" w:color="auto"/>
                    <w:right w:val="none" w:sz="0" w:space="0" w:color="auto"/>
                  </w:divBdr>
                  <w:divsChild>
                    <w:div w:id="376584215">
                      <w:marLeft w:val="0"/>
                      <w:marRight w:val="0"/>
                      <w:marTop w:val="0"/>
                      <w:marBottom w:val="0"/>
                      <w:divBdr>
                        <w:top w:val="none" w:sz="0" w:space="0" w:color="auto"/>
                        <w:left w:val="none" w:sz="0" w:space="0" w:color="auto"/>
                        <w:bottom w:val="none" w:sz="0" w:space="0" w:color="auto"/>
                        <w:right w:val="none" w:sz="0" w:space="0" w:color="auto"/>
                      </w:divBdr>
                      <w:divsChild>
                        <w:div w:id="1412046938">
                          <w:marLeft w:val="0"/>
                          <w:marRight w:val="0"/>
                          <w:marTop w:val="0"/>
                          <w:marBottom w:val="0"/>
                          <w:divBdr>
                            <w:top w:val="none" w:sz="0" w:space="0" w:color="auto"/>
                            <w:left w:val="none" w:sz="0" w:space="0" w:color="auto"/>
                            <w:bottom w:val="none" w:sz="0" w:space="0" w:color="auto"/>
                            <w:right w:val="none" w:sz="0" w:space="0" w:color="auto"/>
                          </w:divBdr>
                        </w:div>
                        <w:div w:id="728115781">
                          <w:marLeft w:val="0"/>
                          <w:marRight w:val="0"/>
                          <w:marTop w:val="0"/>
                          <w:marBottom w:val="150"/>
                          <w:divBdr>
                            <w:top w:val="none" w:sz="0" w:space="0" w:color="auto"/>
                            <w:left w:val="none" w:sz="0" w:space="0" w:color="auto"/>
                            <w:bottom w:val="none" w:sz="0" w:space="0" w:color="auto"/>
                            <w:right w:val="none" w:sz="0" w:space="0" w:color="auto"/>
                          </w:divBdr>
                          <w:divsChild>
                            <w:div w:id="537546541">
                              <w:marLeft w:val="0"/>
                              <w:marRight w:val="0"/>
                              <w:marTop w:val="0"/>
                              <w:marBottom w:val="0"/>
                              <w:divBdr>
                                <w:top w:val="none" w:sz="0" w:space="0" w:color="auto"/>
                                <w:left w:val="none" w:sz="0" w:space="0" w:color="auto"/>
                                <w:bottom w:val="none" w:sz="0" w:space="0" w:color="auto"/>
                                <w:right w:val="none" w:sz="0" w:space="0" w:color="auto"/>
                              </w:divBdr>
                            </w:div>
                            <w:div w:id="1640064952">
                              <w:marLeft w:val="0"/>
                              <w:marRight w:val="0"/>
                              <w:marTop w:val="0"/>
                              <w:marBottom w:val="0"/>
                              <w:divBdr>
                                <w:top w:val="none" w:sz="0" w:space="0" w:color="auto"/>
                                <w:left w:val="none" w:sz="0" w:space="0" w:color="auto"/>
                                <w:bottom w:val="none" w:sz="0" w:space="0" w:color="auto"/>
                                <w:right w:val="none" w:sz="0" w:space="0" w:color="auto"/>
                              </w:divBdr>
                              <w:divsChild>
                                <w:div w:id="45345230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525488323">
                          <w:marLeft w:val="0"/>
                          <w:marRight w:val="0"/>
                          <w:marTop w:val="0"/>
                          <w:marBottom w:val="150"/>
                          <w:divBdr>
                            <w:top w:val="none" w:sz="0" w:space="0" w:color="auto"/>
                            <w:left w:val="none" w:sz="0" w:space="0" w:color="auto"/>
                            <w:bottom w:val="none" w:sz="0" w:space="0" w:color="auto"/>
                            <w:right w:val="none" w:sz="0" w:space="0" w:color="auto"/>
                          </w:divBdr>
                          <w:divsChild>
                            <w:div w:id="672335986">
                              <w:marLeft w:val="0"/>
                              <w:marRight w:val="0"/>
                              <w:marTop w:val="0"/>
                              <w:marBottom w:val="0"/>
                              <w:divBdr>
                                <w:top w:val="none" w:sz="0" w:space="0" w:color="auto"/>
                                <w:left w:val="none" w:sz="0" w:space="0" w:color="auto"/>
                                <w:bottom w:val="none" w:sz="0" w:space="0" w:color="auto"/>
                                <w:right w:val="none" w:sz="0" w:space="0" w:color="auto"/>
                              </w:divBdr>
                            </w:div>
                            <w:div w:id="210382982">
                              <w:marLeft w:val="0"/>
                              <w:marRight w:val="0"/>
                              <w:marTop w:val="0"/>
                              <w:marBottom w:val="0"/>
                              <w:divBdr>
                                <w:top w:val="none" w:sz="0" w:space="0" w:color="auto"/>
                                <w:left w:val="none" w:sz="0" w:space="0" w:color="auto"/>
                                <w:bottom w:val="none" w:sz="0" w:space="0" w:color="auto"/>
                                <w:right w:val="none" w:sz="0" w:space="0" w:color="auto"/>
                              </w:divBdr>
                              <w:divsChild>
                                <w:div w:id="101229719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2006853742">
                          <w:marLeft w:val="0"/>
                          <w:marRight w:val="0"/>
                          <w:marTop w:val="0"/>
                          <w:marBottom w:val="150"/>
                          <w:divBdr>
                            <w:top w:val="none" w:sz="0" w:space="0" w:color="auto"/>
                            <w:left w:val="none" w:sz="0" w:space="0" w:color="auto"/>
                            <w:bottom w:val="none" w:sz="0" w:space="0" w:color="auto"/>
                            <w:right w:val="none" w:sz="0" w:space="0" w:color="auto"/>
                          </w:divBdr>
                          <w:divsChild>
                            <w:div w:id="2078822826">
                              <w:marLeft w:val="0"/>
                              <w:marRight w:val="0"/>
                              <w:marTop w:val="0"/>
                              <w:marBottom w:val="0"/>
                              <w:divBdr>
                                <w:top w:val="none" w:sz="0" w:space="0" w:color="auto"/>
                                <w:left w:val="none" w:sz="0" w:space="0" w:color="auto"/>
                                <w:bottom w:val="none" w:sz="0" w:space="0" w:color="auto"/>
                                <w:right w:val="none" w:sz="0" w:space="0" w:color="auto"/>
                              </w:divBdr>
                            </w:div>
                            <w:div w:id="57636435">
                              <w:marLeft w:val="0"/>
                              <w:marRight w:val="0"/>
                              <w:marTop w:val="0"/>
                              <w:marBottom w:val="0"/>
                              <w:divBdr>
                                <w:top w:val="none" w:sz="0" w:space="0" w:color="auto"/>
                                <w:left w:val="none" w:sz="0" w:space="0" w:color="auto"/>
                                <w:bottom w:val="none" w:sz="0" w:space="0" w:color="auto"/>
                                <w:right w:val="none" w:sz="0" w:space="0" w:color="auto"/>
                              </w:divBdr>
                              <w:divsChild>
                                <w:div w:id="207973924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 w:id="894895415">
      <w:bodyDiv w:val="1"/>
      <w:marLeft w:val="0"/>
      <w:marRight w:val="0"/>
      <w:marTop w:val="0"/>
      <w:marBottom w:val="0"/>
      <w:divBdr>
        <w:top w:val="none" w:sz="0" w:space="0" w:color="auto"/>
        <w:left w:val="none" w:sz="0" w:space="0" w:color="auto"/>
        <w:bottom w:val="none" w:sz="0" w:space="0" w:color="auto"/>
        <w:right w:val="none" w:sz="0" w:space="0" w:color="auto"/>
      </w:divBdr>
      <w:divsChild>
        <w:div w:id="102456996">
          <w:marLeft w:val="0"/>
          <w:marRight w:val="0"/>
          <w:marTop w:val="0"/>
          <w:marBottom w:val="0"/>
          <w:divBdr>
            <w:top w:val="none" w:sz="0" w:space="0" w:color="auto"/>
            <w:left w:val="none" w:sz="0" w:space="0" w:color="auto"/>
            <w:bottom w:val="none" w:sz="0" w:space="0" w:color="auto"/>
            <w:right w:val="none" w:sz="0" w:space="0" w:color="auto"/>
          </w:divBdr>
          <w:divsChild>
            <w:div w:id="1409501022">
              <w:marLeft w:val="0"/>
              <w:marRight w:val="0"/>
              <w:marTop w:val="0"/>
              <w:marBottom w:val="150"/>
              <w:divBdr>
                <w:top w:val="none" w:sz="0" w:space="0" w:color="auto"/>
                <w:left w:val="none" w:sz="0" w:space="0" w:color="auto"/>
                <w:bottom w:val="none" w:sz="0" w:space="0" w:color="auto"/>
                <w:right w:val="none" w:sz="0" w:space="0" w:color="auto"/>
              </w:divBdr>
              <w:divsChild>
                <w:div w:id="568805667">
                  <w:marLeft w:val="0"/>
                  <w:marRight w:val="0"/>
                  <w:marTop w:val="0"/>
                  <w:marBottom w:val="0"/>
                  <w:divBdr>
                    <w:top w:val="none" w:sz="0" w:space="0" w:color="auto"/>
                    <w:left w:val="none" w:sz="0" w:space="0" w:color="auto"/>
                    <w:bottom w:val="none" w:sz="0" w:space="0" w:color="auto"/>
                    <w:right w:val="none" w:sz="0" w:space="0" w:color="auto"/>
                  </w:divBdr>
                  <w:divsChild>
                    <w:div w:id="1513229334">
                      <w:marLeft w:val="0"/>
                      <w:marRight w:val="0"/>
                      <w:marTop w:val="0"/>
                      <w:marBottom w:val="0"/>
                      <w:divBdr>
                        <w:top w:val="none" w:sz="0" w:space="8" w:color="DDDDDD"/>
                        <w:left w:val="none" w:sz="0" w:space="0" w:color="auto"/>
                        <w:bottom w:val="none" w:sz="0" w:space="0" w:color="auto"/>
                        <w:right w:val="none" w:sz="0" w:space="0" w:color="auto"/>
                      </w:divBdr>
                      <w:divsChild>
                        <w:div w:id="1973054517">
                          <w:marLeft w:val="0"/>
                          <w:marRight w:val="0"/>
                          <w:marTop w:val="0"/>
                          <w:marBottom w:val="0"/>
                          <w:divBdr>
                            <w:top w:val="none" w:sz="0" w:space="0" w:color="auto"/>
                            <w:left w:val="none" w:sz="0" w:space="0" w:color="auto"/>
                            <w:bottom w:val="none" w:sz="0" w:space="0" w:color="auto"/>
                            <w:right w:val="none" w:sz="0" w:space="0" w:color="auto"/>
                          </w:divBdr>
                          <w:divsChild>
                            <w:div w:id="1480076077">
                              <w:marLeft w:val="0"/>
                              <w:marRight w:val="0"/>
                              <w:marTop w:val="0"/>
                              <w:marBottom w:val="0"/>
                              <w:divBdr>
                                <w:top w:val="none" w:sz="0" w:space="0" w:color="auto"/>
                                <w:left w:val="none" w:sz="0" w:space="0" w:color="auto"/>
                                <w:bottom w:val="none" w:sz="0" w:space="0" w:color="auto"/>
                                <w:right w:val="none" w:sz="0" w:space="0" w:color="auto"/>
                              </w:divBdr>
                              <w:divsChild>
                                <w:div w:id="2077968611">
                                  <w:marLeft w:val="0"/>
                                  <w:marRight w:val="0"/>
                                  <w:marTop w:val="0"/>
                                  <w:marBottom w:val="150"/>
                                  <w:divBdr>
                                    <w:top w:val="none" w:sz="0" w:space="0" w:color="auto"/>
                                    <w:left w:val="none" w:sz="0" w:space="0" w:color="auto"/>
                                    <w:bottom w:val="none" w:sz="0" w:space="0" w:color="auto"/>
                                    <w:right w:val="none" w:sz="0" w:space="0" w:color="auto"/>
                                  </w:divBdr>
                                  <w:divsChild>
                                    <w:div w:id="1309893058">
                                      <w:marLeft w:val="0"/>
                                      <w:marRight w:val="0"/>
                                      <w:marTop w:val="0"/>
                                      <w:marBottom w:val="0"/>
                                      <w:divBdr>
                                        <w:top w:val="none" w:sz="0" w:space="0" w:color="auto"/>
                                        <w:left w:val="none" w:sz="0" w:space="0" w:color="auto"/>
                                        <w:bottom w:val="none" w:sz="0" w:space="0" w:color="auto"/>
                                        <w:right w:val="none" w:sz="0" w:space="0" w:color="auto"/>
                                      </w:divBdr>
                                      <w:divsChild>
                                        <w:div w:id="2471799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644622257">
          <w:marLeft w:val="0"/>
          <w:marRight w:val="0"/>
          <w:marTop w:val="0"/>
          <w:marBottom w:val="0"/>
          <w:divBdr>
            <w:top w:val="none" w:sz="0" w:space="0" w:color="auto"/>
            <w:left w:val="none" w:sz="0" w:space="0" w:color="auto"/>
            <w:bottom w:val="none" w:sz="0" w:space="0" w:color="auto"/>
            <w:right w:val="none" w:sz="0" w:space="0" w:color="auto"/>
          </w:divBdr>
          <w:divsChild>
            <w:div w:id="701395897">
              <w:marLeft w:val="0"/>
              <w:marRight w:val="0"/>
              <w:marTop w:val="0"/>
              <w:marBottom w:val="150"/>
              <w:divBdr>
                <w:top w:val="none" w:sz="0" w:space="0" w:color="auto"/>
                <w:left w:val="none" w:sz="0" w:space="0" w:color="auto"/>
                <w:bottom w:val="none" w:sz="0" w:space="0" w:color="auto"/>
                <w:right w:val="none" w:sz="0" w:space="0" w:color="auto"/>
              </w:divBdr>
              <w:divsChild>
                <w:div w:id="1531533995">
                  <w:marLeft w:val="0"/>
                  <w:marRight w:val="0"/>
                  <w:marTop w:val="0"/>
                  <w:marBottom w:val="0"/>
                  <w:divBdr>
                    <w:top w:val="none" w:sz="0" w:space="0" w:color="auto"/>
                    <w:left w:val="none" w:sz="0" w:space="0" w:color="auto"/>
                    <w:bottom w:val="none" w:sz="0" w:space="0" w:color="auto"/>
                    <w:right w:val="none" w:sz="0" w:space="0" w:color="auto"/>
                  </w:divBdr>
                </w:div>
                <w:div w:id="1642079329">
                  <w:marLeft w:val="0"/>
                  <w:marRight w:val="0"/>
                  <w:marTop w:val="0"/>
                  <w:marBottom w:val="0"/>
                  <w:divBdr>
                    <w:top w:val="none" w:sz="0" w:space="0" w:color="auto"/>
                    <w:left w:val="none" w:sz="0" w:space="0" w:color="auto"/>
                    <w:bottom w:val="none" w:sz="0" w:space="0" w:color="auto"/>
                    <w:right w:val="none" w:sz="0" w:space="0" w:color="auto"/>
                  </w:divBdr>
                  <w:divsChild>
                    <w:div w:id="107090190">
                      <w:marLeft w:val="0"/>
                      <w:marRight w:val="0"/>
                      <w:marTop w:val="0"/>
                      <w:marBottom w:val="0"/>
                      <w:divBdr>
                        <w:top w:val="none" w:sz="0" w:space="8" w:color="DDDDDD"/>
                        <w:left w:val="none" w:sz="0" w:space="0" w:color="auto"/>
                        <w:bottom w:val="none" w:sz="0" w:space="0" w:color="auto"/>
                        <w:right w:val="none" w:sz="0" w:space="0" w:color="auto"/>
                      </w:divBdr>
                      <w:divsChild>
                        <w:div w:id="38018791">
                          <w:marLeft w:val="0"/>
                          <w:marRight w:val="0"/>
                          <w:marTop w:val="0"/>
                          <w:marBottom w:val="0"/>
                          <w:divBdr>
                            <w:top w:val="none" w:sz="0" w:space="0" w:color="auto"/>
                            <w:left w:val="none" w:sz="0" w:space="0" w:color="auto"/>
                            <w:bottom w:val="none" w:sz="0" w:space="0" w:color="auto"/>
                            <w:right w:val="none" w:sz="0" w:space="0" w:color="auto"/>
                          </w:divBdr>
                          <w:divsChild>
                            <w:div w:id="204759881">
                              <w:marLeft w:val="0"/>
                              <w:marRight w:val="0"/>
                              <w:marTop w:val="0"/>
                              <w:marBottom w:val="0"/>
                              <w:divBdr>
                                <w:top w:val="none" w:sz="0" w:space="0" w:color="auto"/>
                                <w:left w:val="none" w:sz="0" w:space="0" w:color="auto"/>
                                <w:bottom w:val="none" w:sz="0" w:space="0" w:color="auto"/>
                                <w:right w:val="none" w:sz="0" w:space="0" w:color="auto"/>
                              </w:divBdr>
                              <w:divsChild>
                                <w:div w:id="11037133">
                                  <w:marLeft w:val="0"/>
                                  <w:marRight w:val="0"/>
                                  <w:marTop w:val="0"/>
                                  <w:marBottom w:val="0"/>
                                  <w:divBdr>
                                    <w:top w:val="none" w:sz="0" w:space="0" w:color="auto"/>
                                    <w:left w:val="none" w:sz="0" w:space="0" w:color="auto"/>
                                    <w:bottom w:val="none" w:sz="0" w:space="0" w:color="auto"/>
                                    <w:right w:val="none" w:sz="0" w:space="0" w:color="auto"/>
                                  </w:divBdr>
                                </w:div>
                                <w:div w:id="1161888508">
                                  <w:marLeft w:val="0"/>
                                  <w:marRight w:val="0"/>
                                  <w:marTop w:val="0"/>
                                  <w:marBottom w:val="150"/>
                                  <w:divBdr>
                                    <w:top w:val="none" w:sz="0" w:space="0" w:color="auto"/>
                                    <w:left w:val="none" w:sz="0" w:space="0" w:color="auto"/>
                                    <w:bottom w:val="none" w:sz="0" w:space="0" w:color="auto"/>
                                    <w:right w:val="none" w:sz="0" w:space="0" w:color="auto"/>
                                  </w:divBdr>
                                  <w:divsChild>
                                    <w:div w:id="168106738">
                                      <w:marLeft w:val="0"/>
                                      <w:marRight w:val="0"/>
                                      <w:marTop w:val="0"/>
                                      <w:marBottom w:val="0"/>
                                      <w:divBdr>
                                        <w:top w:val="none" w:sz="0" w:space="0" w:color="auto"/>
                                        <w:left w:val="none" w:sz="0" w:space="0" w:color="auto"/>
                                        <w:bottom w:val="none" w:sz="0" w:space="0" w:color="auto"/>
                                        <w:right w:val="none" w:sz="0" w:space="0" w:color="auto"/>
                                      </w:divBdr>
                                    </w:div>
                                    <w:div w:id="1400404295">
                                      <w:marLeft w:val="0"/>
                                      <w:marRight w:val="0"/>
                                      <w:marTop w:val="0"/>
                                      <w:marBottom w:val="0"/>
                                      <w:divBdr>
                                        <w:top w:val="none" w:sz="0" w:space="0" w:color="auto"/>
                                        <w:left w:val="none" w:sz="0" w:space="0" w:color="auto"/>
                                        <w:bottom w:val="none" w:sz="0" w:space="0" w:color="auto"/>
                                        <w:right w:val="none" w:sz="0" w:space="0" w:color="auto"/>
                                      </w:divBdr>
                                      <w:divsChild>
                                        <w:div w:id="1323849853">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40040362">
                                  <w:marLeft w:val="0"/>
                                  <w:marRight w:val="0"/>
                                  <w:marTop w:val="0"/>
                                  <w:marBottom w:val="150"/>
                                  <w:divBdr>
                                    <w:top w:val="none" w:sz="0" w:space="0" w:color="auto"/>
                                    <w:left w:val="none" w:sz="0" w:space="0" w:color="auto"/>
                                    <w:bottom w:val="none" w:sz="0" w:space="0" w:color="auto"/>
                                    <w:right w:val="none" w:sz="0" w:space="0" w:color="auto"/>
                                  </w:divBdr>
                                  <w:divsChild>
                                    <w:div w:id="227885899">
                                      <w:marLeft w:val="0"/>
                                      <w:marRight w:val="0"/>
                                      <w:marTop w:val="0"/>
                                      <w:marBottom w:val="0"/>
                                      <w:divBdr>
                                        <w:top w:val="none" w:sz="0" w:space="0" w:color="auto"/>
                                        <w:left w:val="none" w:sz="0" w:space="0" w:color="auto"/>
                                        <w:bottom w:val="none" w:sz="0" w:space="0" w:color="auto"/>
                                        <w:right w:val="none" w:sz="0" w:space="0" w:color="auto"/>
                                      </w:divBdr>
                                    </w:div>
                                    <w:div w:id="1542865770">
                                      <w:marLeft w:val="0"/>
                                      <w:marRight w:val="0"/>
                                      <w:marTop w:val="0"/>
                                      <w:marBottom w:val="0"/>
                                      <w:divBdr>
                                        <w:top w:val="none" w:sz="0" w:space="0" w:color="auto"/>
                                        <w:left w:val="none" w:sz="0" w:space="0" w:color="auto"/>
                                        <w:bottom w:val="none" w:sz="0" w:space="0" w:color="auto"/>
                                        <w:right w:val="none" w:sz="0" w:space="0" w:color="auto"/>
                                      </w:divBdr>
                                      <w:divsChild>
                                        <w:div w:id="68074431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962074430">
                                  <w:marLeft w:val="0"/>
                                  <w:marRight w:val="0"/>
                                  <w:marTop w:val="0"/>
                                  <w:marBottom w:val="150"/>
                                  <w:divBdr>
                                    <w:top w:val="none" w:sz="0" w:space="0" w:color="auto"/>
                                    <w:left w:val="none" w:sz="0" w:space="0" w:color="auto"/>
                                    <w:bottom w:val="none" w:sz="0" w:space="0" w:color="auto"/>
                                    <w:right w:val="none" w:sz="0" w:space="0" w:color="auto"/>
                                  </w:divBdr>
                                  <w:divsChild>
                                    <w:div w:id="1658992484">
                                      <w:marLeft w:val="0"/>
                                      <w:marRight w:val="0"/>
                                      <w:marTop w:val="0"/>
                                      <w:marBottom w:val="0"/>
                                      <w:divBdr>
                                        <w:top w:val="none" w:sz="0" w:space="0" w:color="auto"/>
                                        <w:left w:val="none" w:sz="0" w:space="0" w:color="auto"/>
                                        <w:bottom w:val="none" w:sz="0" w:space="0" w:color="auto"/>
                                        <w:right w:val="none" w:sz="0" w:space="0" w:color="auto"/>
                                      </w:divBdr>
                                    </w:div>
                                    <w:div w:id="68314774">
                                      <w:marLeft w:val="0"/>
                                      <w:marRight w:val="0"/>
                                      <w:marTop w:val="0"/>
                                      <w:marBottom w:val="0"/>
                                      <w:divBdr>
                                        <w:top w:val="none" w:sz="0" w:space="0" w:color="auto"/>
                                        <w:left w:val="none" w:sz="0" w:space="0" w:color="auto"/>
                                        <w:bottom w:val="none" w:sz="0" w:space="0" w:color="auto"/>
                                        <w:right w:val="none" w:sz="0" w:space="0" w:color="auto"/>
                                      </w:divBdr>
                                      <w:divsChild>
                                        <w:div w:id="35168962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817720542">
                                  <w:marLeft w:val="0"/>
                                  <w:marRight w:val="0"/>
                                  <w:marTop w:val="0"/>
                                  <w:marBottom w:val="150"/>
                                  <w:divBdr>
                                    <w:top w:val="none" w:sz="0" w:space="0" w:color="auto"/>
                                    <w:left w:val="none" w:sz="0" w:space="0" w:color="auto"/>
                                    <w:bottom w:val="none" w:sz="0" w:space="0" w:color="auto"/>
                                    <w:right w:val="none" w:sz="0" w:space="0" w:color="auto"/>
                                  </w:divBdr>
                                  <w:divsChild>
                                    <w:div w:id="947078235">
                                      <w:marLeft w:val="0"/>
                                      <w:marRight w:val="0"/>
                                      <w:marTop w:val="0"/>
                                      <w:marBottom w:val="0"/>
                                      <w:divBdr>
                                        <w:top w:val="none" w:sz="0" w:space="0" w:color="auto"/>
                                        <w:left w:val="none" w:sz="0" w:space="0" w:color="auto"/>
                                        <w:bottom w:val="none" w:sz="0" w:space="0" w:color="auto"/>
                                        <w:right w:val="none" w:sz="0" w:space="0" w:color="auto"/>
                                      </w:divBdr>
                                    </w:div>
                                    <w:div w:id="645747487">
                                      <w:marLeft w:val="0"/>
                                      <w:marRight w:val="0"/>
                                      <w:marTop w:val="0"/>
                                      <w:marBottom w:val="0"/>
                                      <w:divBdr>
                                        <w:top w:val="none" w:sz="0" w:space="0" w:color="auto"/>
                                        <w:left w:val="none" w:sz="0" w:space="0" w:color="auto"/>
                                        <w:bottom w:val="none" w:sz="0" w:space="0" w:color="auto"/>
                                        <w:right w:val="none" w:sz="0" w:space="0" w:color="auto"/>
                                      </w:divBdr>
                                      <w:divsChild>
                                        <w:div w:id="6595511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731261">
      <w:bodyDiv w:val="1"/>
      <w:marLeft w:val="0"/>
      <w:marRight w:val="0"/>
      <w:marTop w:val="0"/>
      <w:marBottom w:val="0"/>
      <w:divBdr>
        <w:top w:val="none" w:sz="0" w:space="0" w:color="auto"/>
        <w:left w:val="none" w:sz="0" w:space="0" w:color="auto"/>
        <w:bottom w:val="none" w:sz="0" w:space="0" w:color="auto"/>
        <w:right w:val="none" w:sz="0" w:space="0" w:color="auto"/>
      </w:divBdr>
      <w:divsChild>
        <w:div w:id="230626890">
          <w:marLeft w:val="0"/>
          <w:marRight w:val="0"/>
          <w:marTop w:val="0"/>
          <w:marBottom w:val="0"/>
          <w:divBdr>
            <w:top w:val="none" w:sz="0" w:space="0" w:color="auto"/>
            <w:left w:val="none" w:sz="0" w:space="0" w:color="auto"/>
            <w:bottom w:val="none" w:sz="0" w:space="0" w:color="auto"/>
            <w:right w:val="none" w:sz="0" w:space="0" w:color="auto"/>
          </w:divBdr>
        </w:div>
        <w:div w:id="1949696105">
          <w:marLeft w:val="0"/>
          <w:marRight w:val="0"/>
          <w:marTop w:val="0"/>
          <w:marBottom w:val="0"/>
          <w:divBdr>
            <w:top w:val="none" w:sz="0" w:space="0" w:color="auto"/>
            <w:left w:val="none" w:sz="0" w:space="0" w:color="auto"/>
            <w:bottom w:val="none" w:sz="0" w:space="0" w:color="auto"/>
            <w:right w:val="none" w:sz="0" w:space="0" w:color="auto"/>
          </w:divBdr>
          <w:divsChild>
            <w:div w:id="1239897971">
              <w:marLeft w:val="0"/>
              <w:marRight w:val="0"/>
              <w:marTop w:val="0"/>
              <w:marBottom w:val="0"/>
              <w:divBdr>
                <w:top w:val="none" w:sz="0" w:space="8" w:color="DDDDDD"/>
                <w:left w:val="none" w:sz="0" w:space="0" w:color="auto"/>
                <w:bottom w:val="none" w:sz="0" w:space="0" w:color="auto"/>
                <w:right w:val="none" w:sz="0" w:space="0" w:color="auto"/>
              </w:divBdr>
              <w:divsChild>
                <w:div w:id="1963225455">
                  <w:marLeft w:val="0"/>
                  <w:marRight w:val="0"/>
                  <w:marTop w:val="0"/>
                  <w:marBottom w:val="0"/>
                  <w:divBdr>
                    <w:top w:val="none" w:sz="0" w:space="0" w:color="auto"/>
                    <w:left w:val="none" w:sz="0" w:space="0" w:color="auto"/>
                    <w:bottom w:val="none" w:sz="0" w:space="0" w:color="auto"/>
                    <w:right w:val="none" w:sz="0" w:space="0" w:color="auto"/>
                  </w:divBdr>
                  <w:divsChild>
                    <w:div w:id="926963351">
                      <w:marLeft w:val="0"/>
                      <w:marRight w:val="0"/>
                      <w:marTop w:val="0"/>
                      <w:marBottom w:val="0"/>
                      <w:divBdr>
                        <w:top w:val="none" w:sz="0" w:space="0" w:color="auto"/>
                        <w:left w:val="none" w:sz="0" w:space="0" w:color="auto"/>
                        <w:bottom w:val="none" w:sz="0" w:space="0" w:color="auto"/>
                        <w:right w:val="none" w:sz="0" w:space="0" w:color="auto"/>
                      </w:divBdr>
                      <w:divsChild>
                        <w:div w:id="416748212">
                          <w:marLeft w:val="0"/>
                          <w:marRight w:val="0"/>
                          <w:marTop w:val="0"/>
                          <w:marBottom w:val="0"/>
                          <w:divBdr>
                            <w:top w:val="none" w:sz="0" w:space="0" w:color="auto"/>
                            <w:left w:val="none" w:sz="0" w:space="0" w:color="auto"/>
                            <w:bottom w:val="none" w:sz="0" w:space="0" w:color="auto"/>
                            <w:right w:val="none" w:sz="0" w:space="0" w:color="auto"/>
                          </w:divBdr>
                        </w:div>
                        <w:div w:id="1278216118">
                          <w:marLeft w:val="0"/>
                          <w:marRight w:val="0"/>
                          <w:marTop w:val="0"/>
                          <w:marBottom w:val="150"/>
                          <w:divBdr>
                            <w:top w:val="none" w:sz="0" w:space="0" w:color="auto"/>
                            <w:left w:val="none" w:sz="0" w:space="0" w:color="auto"/>
                            <w:bottom w:val="none" w:sz="0" w:space="0" w:color="auto"/>
                            <w:right w:val="none" w:sz="0" w:space="0" w:color="auto"/>
                          </w:divBdr>
                          <w:divsChild>
                            <w:div w:id="97337415">
                              <w:marLeft w:val="0"/>
                              <w:marRight w:val="0"/>
                              <w:marTop w:val="0"/>
                              <w:marBottom w:val="0"/>
                              <w:divBdr>
                                <w:top w:val="none" w:sz="0" w:space="0" w:color="auto"/>
                                <w:left w:val="none" w:sz="0" w:space="0" w:color="auto"/>
                                <w:bottom w:val="none" w:sz="0" w:space="0" w:color="auto"/>
                                <w:right w:val="none" w:sz="0" w:space="0" w:color="auto"/>
                              </w:divBdr>
                            </w:div>
                            <w:div w:id="958219271">
                              <w:marLeft w:val="0"/>
                              <w:marRight w:val="0"/>
                              <w:marTop w:val="0"/>
                              <w:marBottom w:val="0"/>
                              <w:divBdr>
                                <w:top w:val="none" w:sz="0" w:space="0" w:color="auto"/>
                                <w:left w:val="none" w:sz="0" w:space="0" w:color="auto"/>
                                <w:bottom w:val="none" w:sz="0" w:space="0" w:color="auto"/>
                                <w:right w:val="none" w:sz="0" w:space="0" w:color="auto"/>
                              </w:divBdr>
                              <w:divsChild>
                                <w:div w:id="193023372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59279172">
                          <w:marLeft w:val="0"/>
                          <w:marRight w:val="0"/>
                          <w:marTop w:val="0"/>
                          <w:marBottom w:val="150"/>
                          <w:divBdr>
                            <w:top w:val="none" w:sz="0" w:space="0" w:color="auto"/>
                            <w:left w:val="none" w:sz="0" w:space="0" w:color="auto"/>
                            <w:bottom w:val="none" w:sz="0" w:space="0" w:color="auto"/>
                            <w:right w:val="none" w:sz="0" w:space="0" w:color="auto"/>
                          </w:divBdr>
                          <w:divsChild>
                            <w:div w:id="1353727623">
                              <w:marLeft w:val="0"/>
                              <w:marRight w:val="0"/>
                              <w:marTop w:val="0"/>
                              <w:marBottom w:val="0"/>
                              <w:divBdr>
                                <w:top w:val="none" w:sz="0" w:space="0" w:color="auto"/>
                                <w:left w:val="none" w:sz="0" w:space="0" w:color="auto"/>
                                <w:bottom w:val="none" w:sz="0" w:space="0" w:color="auto"/>
                                <w:right w:val="none" w:sz="0" w:space="0" w:color="auto"/>
                              </w:divBdr>
                            </w:div>
                            <w:div w:id="780346698">
                              <w:marLeft w:val="0"/>
                              <w:marRight w:val="0"/>
                              <w:marTop w:val="0"/>
                              <w:marBottom w:val="0"/>
                              <w:divBdr>
                                <w:top w:val="none" w:sz="0" w:space="0" w:color="auto"/>
                                <w:left w:val="none" w:sz="0" w:space="0" w:color="auto"/>
                                <w:bottom w:val="none" w:sz="0" w:space="0" w:color="auto"/>
                                <w:right w:val="none" w:sz="0" w:space="0" w:color="auto"/>
                              </w:divBdr>
                              <w:divsChild>
                                <w:div w:id="165514327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692680569">
                          <w:marLeft w:val="0"/>
                          <w:marRight w:val="0"/>
                          <w:marTop w:val="0"/>
                          <w:marBottom w:val="150"/>
                          <w:divBdr>
                            <w:top w:val="none" w:sz="0" w:space="0" w:color="auto"/>
                            <w:left w:val="none" w:sz="0" w:space="0" w:color="auto"/>
                            <w:bottom w:val="none" w:sz="0" w:space="0" w:color="auto"/>
                            <w:right w:val="none" w:sz="0" w:space="0" w:color="auto"/>
                          </w:divBdr>
                          <w:divsChild>
                            <w:div w:id="599024494">
                              <w:marLeft w:val="0"/>
                              <w:marRight w:val="0"/>
                              <w:marTop w:val="0"/>
                              <w:marBottom w:val="0"/>
                              <w:divBdr>
                                <w:top w:val="none" w:sz="0" w:space="0" w:color="auto"/>
                                <w:left w:val="none" w:sz="0" w:space="0" w:color="auto"/>
                                <w:bottom w:val="none" w:sz="0" w:space="0" w:color="auto"/>
                                <w:right w:val="none" w:sz="0" w:space="0" w:color="auto"/>
                              </w:divBdr>
                            </w:div>
                            <w:div w:id="1870801772">
                              <w:marLeft w:val="0"/>
                              <w:marRight w:val="0"/>
                              <w:marTop w:val="0"/>
                              <w:marBottom w:val="0"/>
                              <w:divBdr>
                                <w:top w:val="none" w:sz="0" w:space="0" w:color="auto"/>
                                <w:left w:val="none" w:sz="0" w:space="0" w:color="auto"/>
                                <w:bottom w:val="none" w:sz="0" w:space="0" w:color="auto"/>
                                <w:right w:val="none" w:sz="0" w:space="0" w:color="auto"/>
                              </w:divBdr>
                              <w:divsChild>
                                <w:div w:id="34429006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800764136">
                          <w:marLeft w:val="0"/>
                          <w:marRight w:val="0"/>
                          <w:marTop w:val="0"/>
                          <w:marBottom w:val="150"/>
                          <w:divBdr>
                            <w:top w:val="none" w:sz="0" w:space="0" w:color="auto"/>
                            <w:left w:val="none" w:sz="0" w:space="0" w:color="auto"/>
                            <w:bottom w:val="none" w:sz="0" w:space="0" w:color="auto"/>
                            <w:right w:val="none" w:sz="0" w:space="0" w:color="auto"/>
                          </w:divBdr>
                          <w:divsChild>
                            <w:div w:id="1237325550">
                              <w:marLeft w:val="0"/>
                              <w:marRight w:val="0"/>
                              <w:marTop w:val="0"/>
                              <w:marBottom w:val="0"/>
                              <w:divBdr>
                                <w:top w:val="none" w:sz="0" w:space="0" w:color="auto"/>
                                <w:left w:val="none" w:sz="0" w:space="0" w:color="auto"/>
                                <w:bottom w:val="none" w:sz="0" w:space="0" w:color="auto"/>
                                <w:right w:val="none" w:sz="0" w:space="0" w:color="auto"/>
                              </w:divBdr>
                            </w:div>
                            <w:div w:id="1606575224">
                              <w:marLeft w:val="0"/>
                              <w:marRight w:val="0"/>
                              <w:marTop w:val="0"/>
                              <w:marBottom w:val="0"/>
                              <w:divBdr>
                                <w:top w:val="none" w:sz="0" w:space="0" w:color="auto"/>
                                <w:left w:val="none" w:sz="0" w:space="0" w:color="auto"/>
                                <w:bottom w:val="none" w:sz="0" w:space="0" w:color="auto"/>
                                <w:right w:val="none" w:sz="0" w:space="0" w:color="auto"/>
                              </w:divBdr>
                              <w:divsChild>
                                <w:div w:id="96858429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 w:id="1888104434">
      <w:bodyDiv w:val="1"/>
      <w:marLeft w:val="0"/>
      <w:marRight w:val="0"/>
      <w:marTop w:val="0"/>
      <w:marBottom w:val="0"/>
      <w:divBdr>
        <w:top w:val="none" w:sz="0" w:space="0" w:color="auto"/>
        <w:left w:val="none" w:sz="0" w:space="0" w:color="auto"/>
        <w:bottom w:val="none" w:sz="0" w:space="0" w:color="auto"/>
        <w:right w:val="none" w:sz="0" w:space="0" w:color="auto"/>
      </w:divBdr>
    </w:div>
    <w:div w:id="1997878288">
      <w:bodyDiv w:val="1"/>
      <w:marLeft w:val="0"/>
      <w:marRight w:val="0"/>
      <w:marTop w:val="0"/>
      <w:marBottom w:val="0"/>
      <w:divBdr>
        <w:top w:val="none" w:sz="0" w:space="0" w:color="auto"/>
        <w:left w:val="none" w:sz="0" w:space="0" w:color="auto"/>
        <w:bottom w:val="none" w:sz="0" w:space="0" w:color="auto"/>
        <w:right w:val="none" w:sz="0" w:space="0" w:color="auto"/>
      </w:divBdr>
      <w:divsChild>
        <w:div w:id="1220745461">
          <w:marLeft w:val="0"/>
          <w:marRight w:val="0"/>
          <w:marTop w:val="0"/>
          <w:marBottom w:val="300"/>
          <w:divBdr>
            <w:top w:val="none" w:sz="0" w:space="0" w:color="auto"/>
            <w:left w:val="none" w:sz="0" w:space="0" w:color="auto"/>
            <w:bottom w:val="none" w:sz="0" w:space="0" w:color="auto"/>
            <w:right w:val="none" w:sz="0" w:space="0" w:color="auto"/>
          </w:divBdr>
        </w:div>
        <w:div w:id="861289182">
          <w:marLeft w:val="0"/>
          <w:marRight w:val="0"/>
          <w:marTop w:val="0"/>
          <w:marBottom w:val="0"/>
          <w:divBdr>
            <w:top w:val="none" w:sz="0" w:space="0" w:color="auto"/>
            <w:left w:val="none" w:sz="0" w:space="0" w:color="auto"/>
            <w:bottom w:val="none" w:sz="0" w:space="0" w:color="auto"/>
            <w:right w:val="none" w:sz="0" w:space="0" w:color="auto"/>
          </w:divBdr>
          <w:divsChild>
            <w:div w:id="141628272">
              <w:marLeft w:val="0"/>
              <w:marRight w:val="0"/>
              <w:marTop w:val="0"/>
              <w:marBottom w:val="0"/>
              <w:divBdr>
                <w:top w:val="none" w:sz="0" w:space="0" w:color="auto"/>
                <w:left w:val="none" w:sz="0" w:space="0" w:color="auto"/>
                <w:bottom w:val="none" w:sz="0" w:space="0" w:color="auto"/>
                <w:right w:val="none" w:sz="0" w:space="0" w:color="auto"/>
              </w:divBdr>
              <w:divsChild>
                <w:div w:id="912467911">
                  <w:marLeft w:val="0"/>
                  <w:marRight w:val="0"/>
                  <w:marTop w:val="0"/>
                  <w:marBottom w:val="150"/>
                  <w:divBdr>
                    <w:top w:val="none" w:sz="0" w:space="0" w:color="auto"/>
                    <w:left w:val="none" w:sz="0" w:space="0" w:color="auto"/>
                    <w:bottom w:val="none" w:sz="0" w:space="0" w:color="auto"/>
                    <w:right w:val="none" w:sz="0" w:space="0" w:color="auto"/>
                  </w:divBdr>
                  <w:divsChild>
                    <w:div w:id="234704498">
                      <w:marLeft w:val="0"/>
                      <w:marRight w:val="0"/>
                      <w:marTop w:val="0"/>
                      <w:marBottom w:val="0"/>
                      <w:divBdr>
                        <w:top w:val="none" w:sz="0" w:space="0" w:color="auto"/>
                        <w:left w:val="none" w:sz="0" w:space="0" w:color="auto"/>
                        <w:bottom w:val="none" w:sz="0" w:space="0" w:color="auto"/>
                        <w:right w:val="none" w:sz="0" w:space="0" w:color="auto"/>
                      </w:divBdr>
                    </w:div>
                    <w:div w:id="1349522782">
                      <w:marLeft w:val="0"/>
                      <w:marRight w:val="0"/>
                      <w:marTop w:val="0"/>
                      <w:marBottom w:val="0"/>
                      <w:divBdr>
                        <w:top w:val="none" w:sz="0" w:space="0" w:color="auto"/>
                        <w:left w:val="none" w:sz="0" w:space="0" w:color="auto"/>
                        <w:bottom w:val="none" w:sz="0" w:space="0" w:color="auto"/>
                        <w:right w:val="none" w:sz="0" w:space="0" w:color="auto"/>
                      </w:divBdr>
                      <w:divsChild>
                        <w:div w:id="418525880">
                          <w:marLeft w:val="0"/>
                          <w:marRight w:val="0"/>
                          <w:marTop w:val="0"/>
                          <w:marBottom w:val="0"/>
                          <w:divBdr>
                            <w:top w:val="none" w:sz="0" w:space="8" w:color="DDDDDD"/>
                            <w:left w:val="none" w:sz="0" w:space="0" w:color="auto"/>
                            <w:bottom w:val="none" w:sz="0" w:space="0" w:color="auto"/>
                            <w:right w:val="none" w:sz="0" w:space="0" w:color="auto"/>
                          </w:divBdr>
                          <w:divsChild>
                            <w:div w:id="124738393">
                              <w:marLeft w:val="0"/>
                              <w:marRight w:val="0"/>
                              <w:marTop w:val="0"/>
                              <w:marBottom w:val="0"/>
                              <w:divBdr>
                                <w:top w:val="none" w:sz="0" w:space="0" w:color="auto"/>
                                <w:left w:val="none" w:sz="0" w:space="0" w:color="auto"/>
                                <w:bottom w:val="none" w:sz="0" w:space="0" w:color="auto"/>
                                <w:right w:val="none" w:sz="0" w:space="0" w:color="auto"/>
                              </w:divBdr>
                              <w:divsChild>
                                <w:div w:id="1531650040">
                                  <w:marLeft w:val="0"/>
                                  <w:marRight w:val="0"/>
                                  <w:marTop w:val="0"/>
                                  <w:marBottom w:val="0"/>
                                  <w:divBdr>
                                    <w:top w:val="none" w:sz="0" w:space="0" w:color="auto"/>
                                    <w:left w:val="none" w:sz="0" w:space="0" w:color="auto"/>
                                    <w:bottom w:val="none" w:sz="0" w:space="0" w:color="auto"/>
                                    <w:right w:val="none" w:sz="0" w:space="0" w:color="auto"/>
                                  </w:divBdr>
                                  <w:divsChild>
                                    <w:div w:id="136728617">
                                      <w:marLeft w:val="0"/>
                                      <w:marRight w:val="0"/>
                                      <w:marTop w:val="0"/>
                                      <w:marBottom w:val="0"/>
                                      <w:divBdr>
                                        <w:top w:val="none" w:sz="0" w:space="0" w:color="auto"/>
                                        <w:left w:val="none" w:sz="0" w:space="0" w:color="auto"/>
                                        <w:bottom w:val="none" w:sz="0" w:space="0" w:color="auto"/>
                                        <w:right w:val="none" w:sz="0" w:space="0" w:color="auto"/>
                                      </w:divBdr>
                                    </w:div>
                                    <w:div w:id="53625971">
                                      <w:marLeft w:val="0"/>
                                      <w:marRight w:val="0"/>
                                      <w:marTop w:val="0"/>
                                      <w:marBottom w:val="150"/>
                                      <w:divBdr>
                                        <w:top w:val="none" w:sz="0" w:space="0" w:color="auto"/>
                                        <w:left w:val="none" w:sz="0" w:space="0" w:color="auto"/>
                                        <w:bottom w:val="none" w:sz="0" w:space="0" w:color="auto"/>
                                        <w:right w:val="none" w:sz="0" w:space="0" w:color="auto"/>
                                      </w:divBdr>
                                      <w:divsChild>
                                        <w:div w:id="1650330746">
                                          <w:marLeft w:val="0"/>
                                          <w:marRight w:val="0"/>
                                          <w:marTop w:val="0"/>
                                          <w:marBottom w:val="0"/>
                                          <w:divBdr>
                                            <w:top w:val="none" w:sz="0" w:space="0" w:color="auto"/>
                                            <w:left w:val="none" w:sz="0" w:space="0" w:color="auto"/>
                                            <w:bottom w:val="none" w:sz="0" w:space="0" w:color="auto"/>
                                            <w:right w:val="none" w:sz="0" w:space="0" w:color="auto"/>
                                          </w:divBdr>
                                        </w:div>
                                        <w:div w:id="1366366290">
                                          <w:marLeft w:val="0"/>
                                          <w:marRight w:val="0"/>
                                          <w:marTop w:val="0"/>
                                          <w:marBottom w:val="0"/>
                                          <w:divBdr>
                                            <w:top w:val="none" w:sz="0" w:space="0" w:color="auto"/>
                                            <w:left w:val="none" w:sz="0" w:space="0" w:color="auto"/>
                                            <w:bottom w:val="none" w:sz="0" w:space="0" w:color="auto"/>
                                            <w:right w:val="none" w:sz="0" w:space="0" w:color="auto"/>
                                          </w:divBdr>
                                          <w:divsChild>
                                            <w:div w:id="1182207359">
                                              <w:marLeft w:val="0"/>
                                              <w:marRight w:val="0"/>
                                              <w:marTop w:val="0"/>
                                              <w:marBottom w:val="0"/>
                                              <w:divBdr>
                                                <w:top w:val="none" w:sz="0" w:space="0" w:color="DDDDDD"/>
                                                <w:left w:val="none" w:sz="0" w:space="0" w:color="auto"/>
                                                <w:bottom w:val="none" w:sz="0" w:space="0" w:color="auto"/>
                                                <w:right w:val="none" w:sz="0" w:space="0" w:color="auto"/>
                                              </w:divBdr>
                                              <w:divsChild>
                                                <w:div w:id="8264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19758">
                                      <w:marLeft w:val="0"/>
                                      <w:marRight w:val="0"/>
                                      <w:marTop w:val="0"/>
                                      <w:marBottom w:val="150"/>
                                      <w:divBdr>
                                        <w:top w:val="none" w:sz="0" w:space="0" w:color="auto"/>
                                        <w:left w:val="none" w:sz="0" w:space="0" w:color="auto"/>
                                        <w:bottom w:val="none" w:sz="0" w:space="0" w:color="auto"/>
                                        <w:right w:val="none" w:sz="0" w:space="0" w:color="auto"/>
                                      </w:divBdr>
                                      <w:divsChild>
                                        <w:div w:id="2079277394">
                                          <w:marLeft w:val="0"/>
                                          <w:marRight w:val="0"/>
                                          <w:marTop w:val="0"/>
                                          <w:marBottom w:val="0"/>
                                          <w:divBdr>
                                            <w:top w:val="none" w:sz="0" w:space="0" w:color="auto"/>
                                            <w:left w:val="none" w:sz="0" w:space="0" w:color="auto"/>
                                            <w:bottom w:val="none" w:sz="0" w:space="0" w:color="auto"/>
                                            <w:right w:val="none" w:sz="0" w:space="0" w:color="auto"/>
                                          </w:divBdr>
                                        </w:div>
                                        <w:div w:id="514224280">
                                          <w:marLeft w:val="0"/>
                                          <w:marRight w:val="0"/>
                                          <w:marTop w:val="0"/>
                                          <w:marBottom w:val="0"/>
                                          <w:divBdr>
                                            <w:top w:val="none" w:sz="0" w:space="0" w:color="auto"/>
                                            <w:left w:val="none" w:sz="0" w:space="0" w:color="auto"/>
                                            <w:bottom w:val="none" w:sz="0" w:space="0" w:color="auto"/>
                                            <w:right w:val="none" w:sz="0" w:space="0" w:color="auto"/>
                                          </w:divBdr>
                                          <w:divsChild>
                                            <w:div w:id="1980843110">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262375106">
                                      <w:marLeft w:val="0"/>
                                      <w:marRight w:val="0"/>
                                      <w:marTop w:val="0"/>
                                      <w:marBottom w:val="150"/>
                                      <w:divBdr>
                                        <w:top w:val="none" w:sz="0" w:space="0" w:color="auto"/>
                                        <w:left w:val="none" w:sz="0" w:space="0" w:color="auto"/>
                                        <w:bottom w:val="none" w:sz="0" w:space="0" w:color="auto"/>
                                        <w:right w:val="none" w:sz="0" w:space="0" w:color="auto"/>
                                      </w:divBdr>
                                      <w:divsChild>
                                        <w:div w:id="655961084">
                                          <w:marLeft w:val="0"/>
                                          <w:marRight w:val="0"/>
                                          <w:marTop w:val="0"/>
                                          <w:marBottom w:val="0"/>
                                          <w:divBdr>
                                            <w:top w:val="none" w:sz="0" w:space="0" w:color="auto"/>
                                            <w:left w:val="none" w:sz="0" w:space="0" w:color="auto"/>
                                            <w:bottom w:val="none" w:sz="0" w:space="0" w:color="auto"/>
                                            <w:right w:val="none" w:sz="0" w:space="0" w:color="auto"/>
                                          </w:divBdr>
                                        </w:div>
                                        <w:div w:id="219365222">
                                          <w:marLeft w:val="0"/>
                                          <w:marRight w:val="0"/>
                                          <w:marTop w:val="0"/>
                                          <w:marBottom w:val="0"/>
                                          <w:divBdr>
                                            <w:top w:val="none" w:sz="0" w:space="0" w:color="auto"/>
                                            <w:left w:val="none" w:sz="0" w:space="0" w:color="auto"/>
                                            <w:bottom w:val="none" w:sz="0" w:space="0" w:color="auto"/>
                                            <w:right w:val="none" w:sz="0" w:space="0" w:color="auto"/>
                                          </w:divBdr>
                                          <w:divsChild>
                                            <w:div w:id="195331829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695884913">
                                      <w:marLeft w:val="0"/>
                                      <w:marRight w:val="0"/>
                                      <w:marTop w:val="0"/>
                                      <w:marBottom w:val="150"/>
                                      <w:divBdr>
                                        <w:top w:val="none" w:sz="0" w:space="0" w:color="auto"/>
                                        <w:left w:val="none" w:sz="0" w:space="0" w:color="auto"/>
                                        <w:bottom w:val="none" w:sz="0" w:space="0" w:color="auto"/>
                                        <w:right w:val="none" w:sz="0" w:space="0" w:color="auto"/>
                                      </w:divBdr>
                                      <w:divsChild>
                                        <w:div w:id="900943860">
                                          <w:marLeft w:val="0"/>
                                          <w:marRight w:val="0"/>
                                          <w:marTop w:val="0"/>
                                          <w:marBottom w:val="0"/>
                                          <w:divBdr>
                                            <w:top w:val="none" w:sz="0" w:space="0" w:color="auto"/>
                                            <w:left w:val="none" w:sz="0" w:space="0" w:color="auto"/>
                                            <w:bottom w:val="none" w:sz="0" w:space="0" w:color="auto"/>
                                            <w:right w:val="none" w:sz="0" w:space="0" w:color="auto"/>
                                          </w:divBdr>
                                        </w:div>
                                        <w:div w:id="374698146">
                                          <w:marLeft w:val="0"/>
                                          <w:marRight w:val="0"/>
                                          <w:marTop w:val="0"/>
                                          <w:marBottom w:val="0"/>
                                          <w:divBdr>
                                            <w:top w:val="none" w:sz="0" w:space="0" w:color="auto"/>
                                            <w:left w:val="none" w:sz="0" w:space="0" w:color="auto"/>
                                            <w:bottom w:val="none" w:sz="0" w:space="0" w:color="auto"/>
                                            <w:right w:val="none" w:sz="0" w:space="0" w:color="auto"/>
                                          </w:divBdr>
                                          <w:divsChild>
                                            <w:div w:id="144600267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43584017">
                                      <w:marLeft w:val="0"/>
                                      <w:marRight w:val="0"/>
                                      <w:marTop w:val="0"/>
                                      <w:marBottom w:val="150"/>
                                      <w:divBdr>
                                        <w:top w:val="none" w:sz="0" w:space="0" w:color="auto"/>
                                        <w:left w:val="none" w:sz="0" w:space="0" w:color="auto"/>
                                        <w:bottom w:val="none" w:sz="0" w:space="0" w:color="auto"/>
                                        <w:right w:val="none" w:sz="0" w:space="0" w:color="auto"/>
                                      </w:divBdr>
                                      <w:divsChild>
                                        <w:div w:id="45299389">
                                          <w:marLeft w:val="0"/>
                                          <w:marRight w:val="0"/>
                                          <w:marTop w:val="0"/>
                                          <w:marBottom w:val="0"/>
                                          <w:divBdr>
                                            <w:top w:val="none" w:sz="0" w:space="0" w:color="auto"/>
                                            <w:left w:val="none" w:sz="0" w:space="0" w:color="auto"/>
                                            <w:bottom w:val="none" w:sz="0" w:space="0" w:color="auto"/>
                                            <w:right w:val="none" w:sz="0" w:space="0" w:color="auto"/>
                                          </w:divBdr>
                                        </w:div>
                                        <w:div w:id="1562331326">
                                          <w:marLeft w:val="0"/>
                                          <w:marRight w:val="0"/>
                                          <w:marTop w:val="0"/>
                                          <w:marBottom w:val="0"/>
                                          <w:divBdr>
                                            <w:top w:val="none" w:sz="0" w:space="0" w:color="auto"/>
                                            <w:left w:val="none" w:sz="0" w:space="0" w:color="auto"/>
                                            <w:bottom w:val="none" w:sz="0" w:space="0" w:color="auto"/>
                                            <w:right w:val="none" w:sz="0" w:space="0" w:color="auto"/>
                                          </w:divBdr>
                                          <w:divsChild>
                                            <w:div w:id="3134808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372507163">
                                      <w:marLeft w:val="0"/>
                                      <w:marRight w:val="0"/>
                                      <w:marTop w:val="0"/>
                                      <w:marBottom w:val="150"/>
                                      <w:divBdr>
                                        <w:top w:val="none" w:sz="0" w:space="0" w:color="auto"/>
                                        <w:left w:val="none" w:sz="0" w:space="0" w:color="auto"/>
                                        <w:bottom w:val="none" w:sz="0" w:space="0" w:color="auto"/>
                                        <w:right w:val="none" w:sz="0" w:space="0" w:color="auto"/>
                                      </w:divBdr>
                                      <w:divsChild>
                                        <w:div w:id="1623995968">
                                          <w:marLeft w:val="0"/>
                                          <w:marRight w:val="0"/>
                                          <w:marTop w:val="0"/>
                                          <w:marBottom w:val="0"/>
                                          <w:divBdr>
                                            <w:top w:val="none" w:sz="0" w:space="0" w:color="auto"/>
                                            <w:left w:val="none" w:sz="0" w:space="0" w:color="auto"/>
                                            <w:bottom w:val="none" w:sz="0" w:space="0" w:color="auto"/>
                                            <w:right w:val="none" w:sz="0" w:space="0" w:color="auto"/>
                                          </w:divBdr>
                                        </w:div>
                                        <w:div w:id="1459642422">
                                          <w:marLeft w:val="0"/>
                                          <w:marRight w:val="0"/>
                                          <w:marTop w:val="0"/>
                                          <w:marBottom w:val="0"/>
                                          <w:divBdr>
                                            <w:top w:val="none" w:sz="0" w:space="0" w:color="auto"/>
                                            <w:left w:val="none" w:sz="0" w:space="0" w:color="auto"/>
                                            <w:bottom w:val="none" w:sz="0" w:space="0" w:color="auto"/>
                                            <w:right w:val="none" w:sz="0" w:space="0" w:color="auto"/>
                                          </w:divBdr>
                                          <w:divsChild>
                                            <w:div w:id="1252927510">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forms/biosketch.htm" TargetMode="External"/><Relationship Id="rId18" Type="http://schemas.openxmlformats.org/officeDocument/2006/relationships/hyperlink" Target="https://grants.nih.gov/faqs" TargetMode="External"/><Relationship Id="rId26" Type="http://schemas.openxmlformats.org/officeDocument/2006/relationships/hyperlink" Target="https://grants.nih.gov/faqs" TargetMode="External"/><Relationship Id="rId39" Type="http://schemas.openxmlformats.org/officeDocument/2006/relationships/hyperlink" Target="http://publicaccess.nih.gov/my-bibliography-faq.htm" TargetMode="External"/><Relationship Id="rId21" Type="http://schemas.openxmlformats.org/officeDocument/2006/relationships/hyperlink" Target="https://grants.nih.gov/faqs" TargetMode="External"/><Relationship Id="rId34" Type="http://schemas.openxmlformats.org/officeDocument/2006/relationships/hyperlink" Target="https://grants.nih.gov/faqs" TargetMode="External"/><Relationship Id="rId42" Type="http://schemas.openxmlformats.org/officeDocument/2006/relationships/hyperlink" Target="https://grants.nih.gov/faqs" TargetMode="External"/><Relationship Id="rId47" Type="http://schemas.openxmlformats.org/officeDocument/2006/relationships/hyperlink" Target="https://grants.nih.gov/faqs" TargetMode="External"/><Relationship Id="rId50" Type="http://schemas.openxmlformats.org/officeDocument/2006/relationships/hyperlink" Target="http://www.ncbi.nlm.nih.gov/books/NBK53595/" TargetMode="External"/><Relationship Id="rId55" Type="http://schemas.openxmlformats.org/officeDocument/2006/relationships/header" Target="header2.xml"/><Relationship Id="rId7" Type="http://schemas.openxmlformats.org/officeDocument/2006/relationships/hyperlink" Target="https://grants.nih.gov/faqs" TargetMode="External"/><Relationship Id="rId2" Type="http://schemas.openxmlformats.org/officeDocument/2006/relationships/styles" Target="styles.xml"/><Relationship Id="rId16" Type="http://schemas.openxmlformats.org/officeDocument/2006/relationships/hyperlink" Target="http://grants.nih.gov/grants/forms/biosketch.htm" TargetMode="External"/><Relationship Id="rId20" Type="http://schemas.openxmlformats.org/officeDocument/2006/relationships/hyperlink" Target="https://grants.nih.gov/faqs" TargetMode="External"/><Relationship Id="rId29" Type="http://schemas.openxmlformats.org/officeDocument/2006/relationships/hyperlink" Target="http://publicaccess.nih.gov/include-pmcid-citations.htm" TargetMode="External"/><Relationship Id="rId41" Type="http://schemas.openxmlformats.org/officeDocument/2006/relationships/hyperlink" Target="https://grants.nih.gov/faqs"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faqs" TargetMode="External"/><Relationship Id="rId24" Type="http://schemas.openxmlformats.org/officeDocument/2006/relationships/hyperlink" Target="https://grants.nih.gov/faqs" TargetMode="External"/><Relationship Id="rId32" Type="http://schemas.openxmlformats.org/officeDocument/2006/relationships/hyperlink" Target="https://grants.nih.gov/faqs" TargetMode="External"/><Relationship Id="rId37" Type="http://schemas.openxmlformats.org/officeDocument/2006/relationships/hyperlink" Target="https://grants.nih.gov/faqs" TargetMode="External"/><Relationship Id="rId40" Type="http://schemas.openxmlformats.org/officeDocument/2006/relationships/hyperlink" Target="http://www.ncbi.nlm.nih.gov/books/NBK53595/" TargetMode="External"/><Relationship Id="rId45" Type="http://schemas.openxmlformats.org/officeDocument/2006/relationships/hyperlink" Target="https://grants.nih.gov/faqs" TargetMode="External"/><Relationship Id="rId53" Type="http://schemas.openxmlformats.org/officeDocument/2006/relationships/hyperlink" Target="https://grants.nih.gov/faqs"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rants.nih.gov/faqs" TargetMode="External"/><Relationship Id="rId23" Type="http://schemas.openxmlformats.org/officeDocument/2006/relationships/hyperlink" Target="https://grants.nih.gov/grants/guide/notice-files/NOT-OD-21-073.html" TargetMode="External"/><Relationship Id="rId28" Type="http://schemas.openxmlformats.org/officeDocument/2006/relationships/hyperlink" Target="http://publicaccess.nih.gov/policy.htm" TargetMode="External"/><Relationship Id="rId36" Type="http://schemas.openxmlformats.org/officeDocument/2006/relationships/hyperlink" Target="https://grants.nih.gov/faqs" TargetMode="External"/><Relationship Id="rId49" Type="http://schemas.openxmlformats.org/officeDocument/2006/relationships/hyperlink" Target="http://grants.nih.gov/grants/funding/424/index.ht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grants.nih.gov/grants/guide/notice-files/NOT-OD-21-073.html" TargetMode="External"/><Relationship Id="rId19" Type="http://schemas.openxmlformats.org/officeDocument/2006/relationships/hyperlink" Target="https://grants.nih.gov/grants/guide/notice-files/NOT-OD-19-083.html" TargetMode="External"/><Relationship Id="rId31" Type="http://schemas.openxmlformats.org/officeDocument/2006/relationships/hyperlink" Target="https://grants.nih.gov/faqs" TargetMode="External"/><Relationship Id="rId44" Type="http://schemas.openxmlformats.org/officeDocument/2006/relationships/hyperlink" Target="https://grants.nih.gov/faqs" TargetMode="External"/><Relationship Id="rId52" Type="http://schemas.openxmlformats.org/officeDocument/2006/relationships/hyperlink" Target="https://grants.nih.gov/grants/guide/notice-files/NOT-OD-21-073.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forms/biosketch.htm" TargetMode="External"/><Relationship Id="rId14" Type="http://schemas.openxmlformats.org/officeDocument/2006/relationships/hyperlink" Target="https://grants.nih.gov/grants/forms/biosketch.htm" TargetMode="External"/><Relationship Id="rId22" Type="http://schemas.openxmlformats.org/officeDocument/2006/relationships/hyperlink" Target="http://www.ncbi.nlm.nih.gov/sciencv/" TargetMode="External"/><Relationship Id="rId27" Type="http://schemas.openxmlformats.org/officeDocument/2006/relationships/hyperlink" Target="http://publicaccess.nih.gov/index.htm" TargetMode="External"/><Relationship Id="rId30" Type="http://schemas.openxmlformats.org/officeDocument/2006/relationships/hyperlink" Target="http://www.ncbi.nlm.nih.gov/sciencv/" TargetMode="External"/><Relationship Id="rId35" Type="http://schemas.openxmlformats.org/officeDocument/2006/relationships/hyperlink" Target="https://grants.nih.gov/faqs" TargetMode="External"/><Relationship Id="rId43" Type="http://schemas.openxmlformats.org/officeDocument/2006/relationships/hyperlink" Target="https://grants.nih.gov/grants/interim_product_faqs.htm" TargetMode="External"/><Relationship Id="rId48" Type="http://schemas.openxmlformats.org/officeDocument/2006/relationships/hyperlink" Target="http://grants.nih.gov/grants/funding/424/index.htm" TargetMode="External"/><Relationship Id="rId56" Type="http://schemas.openxmlformats.org/officeDocument/2006/relationships/footer" Target="footer1.xml"/><Relationship Id="rId8" Type="http://schemas.openxmlformats.org/officeDocument/2006/relationships/hyperlink" Target="https://grants.nih.gov/faqs" TargetMode="External"/><Relationship Id="rId51" Type="http://schemas.openxmlformats.org/officeDocument/2006/relationships/hyperlink" Target="http://grants.nih.gov/grants/how-to-apply-application-guide/format-and-write/format-attachments.htm" TargetMode="External"/><Relationship Id="rId3" Type="http://schemas.openxmlformats.org/officeDocument/2006/relationships/settings" Target="settings.xml"/><Relationship Id="rId12" Type="http://schemas.openxmlformats.org/officeDocument/2006/relationships/hyperlink" Target="https://grants.nih.gov/faqs" TargetMode="External"/><Relationship Id="rId17" Type="http://schemas.openxmlformats.org/officeDocument/2006/relationships/hyperlink" Target="https://grants.nih.gov/faqs" TargetMode="External"/><Relationship Id="rId25" Type="http://schemas.openxmlformats.org/officeDocument/2006/relationships/hyperlink" Target="https://grants.nih.gov/faqs" TargetMode="External"/><Relationship Id="rId33" Type="http://schemas.openxmlformats.org/officeDocument/2006/relationships/hyperlink" Target="http://www.ncbi.nlm.nih.gov/books/NBK7256/" TargetMode="External"/><Relationship Id="rId38" Type="http://schemas.openxmlformats.org/officeDocument/2006/relationships/hyperlink" Target="http://publicaccess.nih.gov/communications.htm" TargetMode="External"/><Relationship Id="rId46" Type="http://schemas.openxmlformats.org/officeDocument/2006/relationships/hyperlink" Target="http://www.grants.nih.gov/grants/forms_page_limits.htm"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Folland, Robina</dc:creator>
  <cp:keywords/>
  <dc:description/>
  <cp:lastModifiedBy>Folland, Robina</cp:lastModifiedBy>
  <cp:revision>3</cp:revision>
  <dcterms:created xsi:type="dcterms:W3CDTF">2021-03-24T19:27:00Z</dcterms:created>
  <dcterms:modified xsi:type="dcterms:W3CDTF">2021-03-24T19:28:00Z</dcterms:modified>
</cp:coreProperties>
</file>