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2D" w:rsidRPr="00B31420" w:rsidRDefault="00CE1F90" w:rsidP="00B31420">
      <w:pPr>
        <w:jc w:val="center"/>
        <w:rPr>
          <w:rFonts w:ascii="Times New Roman" w:hAnsi="Times New Roman" w:cs="Times New Roman"/>
          <w:b/>
          <w:smallCaps/>
          <w:sz w:val="24"/>
          <w:szCs w:val="24"/>
        </w:rPr>
      </w:pPr>
      <w:r w:rsidRPr="00B31420">
        <w:rPr>
          <w:rFonts w:ascii="Times New Roman" w:hAnsi="Times New Roman" w:cs="Times New Roman"/>
          <w:b/>
          <w:smallCaps/>
          <w:sz w:val="24"/>
          <w:szCs w:val="24"/>
        </w:rPr>
        <w:t>Other Support and Foreign Component</w:t>
      </w:r>
    </w:p>
    <w:p w:rsidR="008D7928" w:rsidRPr="008D7928" w:rsidRDefault="008D7928" w:rsidP="00114B66">
      <w:pPr>
        <w:rPr>
          <w:rFonts w:ascii="Times New Roman" w:hAnsi="Times New Roman" w:cs="Times New Roman"/>
        </w:rPr>
      </w:pPr>
      <w:r w:rsidRPr="008D7928">
        <w:rPr>
          <w:rFonts w:ascii="Times New Roman" w:hAnsi="Times New Roman" w:cs="Times New Roman"/>
        </w:rPr>
        <w:t xml:space="preserve">The purpose of this document is to help guide internal BMC staff understand what must be reported as </w:t>
      </w:r>
      <w:r w:rsidRPr="008D7928">
        <w:rPr>
          <w:rFonts w:ascii="Times New Roman" w:hAnsi="Times New Roman" w:cs="Times New Roman"/>
          <w:b/>
        </w:rPr>
        <w:t>“Other Support”</w:t>
      </w:r>
      <w:r w:rsidRPr="008D7928">
        <w:rPr>
          <w:rFonts w:ascii="Times New Roman" w:hAnsi="Times New Roman" w:cs="Times New Roman"/>
        </w:rPr>
        <w:t xml:space="preserve"> and </w:t>
      </w:r>
      <w:r w:rsidRPr="008D7928">
        <w:rPr>
          <w:rFonts w:ascii="Times New Roman" w:hAnsi="Times New Roman" w:cs="Times New Roman"/>
          <w:b/>
        </w:rPr>
        <w:t>“Foreign Component”</w:t>
      </w:r>
      <w:r w:rsidRPr="008D7928">
        <w:rPr>
          <w:rFonts w:ascii="Times New Roman" w:hAnsi="Times New Roman" w:cs="Times New Roman"/>
        </w:rPr>
        <w:t xml:space="preserve"> to NIH in grant applications and reporting under the NIH Grants Policy Statement and </w:t>
      </w:r>
      <w:hyperlink r:id="rId5" w:history="1">
        <w:r w:rsidRPr="00393364">
          <w:rPr>
            <w:rStyle w:val="Hyperlink"/>
            <w:rFonts w:ascii="Times New Roman" w:hAnsi="Times New Roman" w:cs="Times New Roman"/>
          </w:rPr>
          <w:t>NOT-OD-</w:t>
        </w:r>
        <w:r w:rsidR="00393364" w:rsidRPr="00393364">
          <w:rPr>
            <w:rStyle w:val="Hyperlink"/>
            <w:rFonts w:ascii="Times New Roman" w:hAnsi="Times New Roman" w:cs="Times New Roman"/>
          </w:rPr>
          <w:t>19-</w:t>
        </w:r>
        <w:r w:rsidRPr="00393364">
          <w:rPr>
            <w:rStyle w:val="Hyperlink"/>
            <w:rFonts w:ascii="Times New Roman" w:hAnsi="Times New Roman" w:cs="Times New Roman"/>
          </w:rPr>
          <w:t>114</w:t>
        </w:r>
      </w:hyperlink>
      <w:r w:rsidRPr="008D7928">
        <w:rPr>
          <w:rFonts w:ascii="Times New Roman" w:hAnsi="Times New Roman" w:cs="Times New Roman"/>
        </w:rPr>
        <w:t xml:space="preserve">. This document is organized in three parts: (Part 1) Defining Other Support and explaining what needs to be reported, where, and when; (Part 2) Defining Foreign Component, outlining the </w:t>
      </w:r>
      <w:r w:rsidRPr="008D7928">
        <w:rPr>
          <w:rFonts w:ascii="Times New Roman" w:hAnsi="Times New Roman" w:cs="Times New Roman"/>
          <w:i/>
        </w:rPr>
        <w:t>Two-Step Analysis</w:t>
      </w:r>
      <w:r w:rsidRPr="008D7928">
        <w:rPr>
          <w:rFonts w:ascii="Times New Roman" w:hAnsi="Times New Roman" w:cs="Times New Roman"/>
        </w:rPr>
        <w:t xml:space="preserve"> to determine inclusion, and explaining what needs to be reported and when; (Part 3) Presenting case studies and providing answers with discussion. </w:t>
      </w:r>
    </w:p>
    <w:p w:rsidR="00C0502D" w:rsidRDefault="00C0502D" w:rsidP="00114B66">
      <w:pPr>
        <w:rPr>
          <w:rFonts w:ascii="Times New Roman" w:hAnsi="Times New Roman" w:cs="Times New Roman"/>
        </w:rPr>
      </w:pPr>
      <w:r w:rsidRPr="008D7928">
        <w:rPr>
          <w:rFonts w:ascii="Times New Roman" w:hAnsi="Times New Roman" w:cs="Times New Roman"/>
          <w:i/>
        </w:rPr>
        <w:t>NIH’s purpose</w:t>
      </w:r>
      <w:r w:rsidRPr="008D7928">
        <w:rPr>
          <w:rFonts w:ascii="Times New Roman" w:hAnsi="Times New Roman" w:cs="Times New Roman"/>
        </w:rPr>
        <w:t xml:space="preserve">: </w:t>
      </w:r>
      <w:r w:rsidR="008D7928" w:rsidRPr="008D7928">
        <w:rPr>
          <w:rFonts w:ascii="Times New Roman" w:hAnsi="Times New Roman" w:cs="Times New Roman"/>
        </w:rPr>
        <w:t xml:space="preserve">National Health Institute: NIH released a series of documents including the notice, NOT-0D-19-114, addressing disclosures of “foreign components” and “other support”, as well as affiliations in grant applications and reports. There is also a changing electronic </w:t>
      </w:r>
      <w:hyperlink r:id="rId6" w:history="1">
        <w:r w:rsidR="00393364" w:rsidRPr="00393364">
          <w:rPr>
            <w:rStyle w:val="Hyperlink"/>
            <w:rFonts w:ascii="Times New Roman" w:hAnsi="Times New Roman" w:cs="Times New Roman"/>
          </w:rPr>
          <w:t xml:space="preserve">NIH </w:t>
        </w:r>
        <w:r w:rsidR="008D7928" w:rsidRPr="00393364">
          <w:rPr>
            <w:rStyle w:val="Hyperlink"/>
            <w:rFonts w:ascii="Times New Roman" w:hAnsi="Times New Roman" w:cs="Times New Roman"/>
          </w:rPr>
          <w:t>FAQ document</w:t>
        </w:r>
      </w:hyperlink>
      <w:r w:rsidR="008D7928" w:rsidRPr="008D7928">
        <w:rPr>
          <w:rFonts w:ascii="Times New Roman" w:hAnsi="Times New Roman" w:cs="Times New Roman"/>
        </w:rPr>
        <w:t xml:space="preserve"> tied to the notice about foreign components and other support. </w:t>
      </w:r>
      <w:r w:rsidRPr="008D7928">
        <w:rPr>
          <w:rFonts w:ascii="Times New Roman" w:hAnsi="Times New Roman" w:cs="Times New Roman"/>
        </w:rPr>
        <w:t>NIH is interested in complete and accurate reporting of research support from both internal and external sources to assess scientific</w:t>
      </w:r>
      <w:r>
        <w:rPr>
          <w:rFonts w:ascii="Times New Roman" w:hAnsi="Times New Roman" w:cs="Times New Roman"/>
        </w:rPr>
        <w:t xml:space="preserve"> and budgetary overlap, and availability of time to commit to NIH funded projects.</w:t>
      </w:r>
    </w:p>
    <w:p w:rsidR="00CD4BE5" w:rsidRPr="00B31420" w:rsidRDefault="00CD4BE5" w:rsidP="00127F99">
      <w:pPr>
        <w:pStyle w:val="ListParagraph"/>
        <w:numPr>
          <w:ilvl w:val="0"/>
          <w:numId w:val="5"/>
        </w:numPr>
        <w:ind w:left="720"/>
        <w:rPr>
          <w:rFonts w:ascii="Times New Roman" w:hAnsi="Times New Roman" w:cs="Times New Roman"/>
          <w:b/>
          <w:sz w:val="28"/>
          <w:szCs w:val="28"/>
          <w:u w:val="single"/>
        </w:rPr>
      </w:pPr>
      <w:r w:rsidRPr="00B31420">
        <w:rPr>
          <w:rFonts w:ascii="Times New Roman" w:hAnsi="Times New Roman" w:cs="Times New Roman"/>
          <w:b/>
          <w:sz w:val="28"/>
          <w:szCs w:val="28"/>
          <w:u w:val="single"/>
        </w:rPr>
        <w:t>Other Support</w:t>
      </w:r>
    </w:p>
    <w:p w:rsidR="00127F99" w:rsidRPr="00127F99" w:rsidRDefault="00127F99" w:rsidP="00127F99">
      <w:pPr>
        <w:pStyle w:val="ListParagraph"/>
        <w:rPr>
          <w:rFonts w:ascii="Times New Roman" w:hAnsi="Times New Roman" w:cs="Times New Roman"/>
          <w:b/>
          <w:u w:val="single"/>
        </w:rPr>
      </w:pPr>
    </w:p>
    <w:p w:rsidR="00E41D38" w:rsidRDefault="00C0502D" w:rsidP="00E41D38">
      <w:pPr>
        <w:pStyle w:val="ListParagraph"/>
        <w:numPr>
          <w:ilvl w:val="0"/>
          <w:numId w:val="6"/>
        </w:numPr>
        <w:rPr>
          <w:rFonts w:ascii="Times New Roman" w:hAnsi="Times New Roman" w:cs="Times New Roman"/>
        </w:rPr>
      </w:pPr>
      <w:r w:rsidRPr="00127F99">
        <w:rPr>
          <w:rFonts w:ascii="Times New Roman" w:hAnsi="Times New Roman" w:cs="Times New Roman"/>
          <w:b/>
        </w:rPr>
        <w:t>Definition:</w:t>
      </w:r>
      <w:r w:rsidRPr="00127F99">
        <w:rPr>
          <w:rFonts w:ascii="Times New Roman" w:hAnsi="Times New Roman" w:cs="Times New Roman"/>
        </w:rPr>
        <w:t xml:space="preserve"> Other support includes all resources made available to a researcher in support of and/or related to all of their research endeavors, regardless of whether or not they have monetary value and regardless of whether they are based at the institution the researcher identifies for the current grant. </w:t>
      </w:r>
      <w:r w:rsidR="00127F99">
        <w:rPr>
          <w:rFonts w:ascii="Times New Roman" w:hAnsi="Times New Roman" w:cs="Times New Roman"/>
        </w:rPr>
        <w:t>(NOT-OD-</w:t>
      </w:r>
      <w:r w:rsidR="00393364">
        <w:rPr>
          <w:rFonts w:ascii="Times New Roman" w:hAnsi="Times New Roman" w:cs="Times New Roman"/>
        </w:rPr>
        <w:t>19-</w:t>
      </w:r>
      <w:r w:rsidR="00127F99">
        <w:rPr>
          <w:rFonts w:ascii="Times New Roman" w:hAnsi="Times New Roman" w:cs="Times New Roman"/>
        </w:rPr>
        <w:t>114)</w:t>
      </w:r>
    </w:p>
    <w:p w:rsidR="00127F99" w:rsidRPr="00127F99" w:rsidRDefault="00E41D38" w:rsidP="00E41D38">
      <w:pPr>
        <w:pStyle w:val="ListParagraph"/>
        <w:rPr>
          <w:rFonts w:ascii="Times New Roman" w:hAnsi="Times New Roman" w:cs="Times New Roman"/>
        </w:rPr>
      </w:pPr>
      <w:r w:rsidRPr="00127F99">
        <w:rPr>
          <w:rFonts w:ascii="Times New Roman" w:hAnsi="Times New Roman" w:cs="Times New Roman"/>
        </w:rPr>
        <w:t xml:space="preserve"> </w:t>
      </w:r>
    </w:p>
    <w:p w:rsidR="00A6186B" w:rsidRPr="00127F99" w:rsidRDefault="00A6186B" w:rsidP="00127F99">
      <w:pPr>
        <w:pStyle w:val="ListParagraph"/>
        <w:numPr>
          <w:ilvl w:val="0"/>
          <w:numId w:val="6"/>
        </w:numPr>
        <w:rPr>
          <w:rFonts w:ascii="Times New Roman" w:hAnsi="Times New Roman" w:cs="Times New Roman"/>
          <w:b/>
        </w:rPr>
      </w:pPr>
      <w:r w:rsidRPr="00127F99">
        <w:rPr>
          <w:rFonts w:ascii="Times New Roman" w:hAnsi="Times New Roman" w:cs="Times New Roman"/>
          <w:b/>
        </w:rPr>
        <w:t>What Needs To Be Reported:</w:t>
      </w:r>
    </w:p>
    <w:p w:rsidR="00FE535E" w:rsidRDefault="00A6186B" w:rsidP="00127F99">
      <w:pPr>
        <w:pStyle w:val="ListParagraph"/>
        <w:numPr>
          <w:ilvl w:val="0"/>
          <w:numId w:val="4"/>
        </w:numPr>
        <w:ind w:left="1080"/>
        <w:rPr>
          <w:rFonts w:ascii="Times New Roman" w:hAnsi="Times New Roman" w:cs="Times New Roman"/>
        </w:rPr>
      </w:pPr>
      <w:r w:rsidRPr="00FE535E">
        <w:rPr>
          <w:rFonts w:ascii="Times New Roman" w:hAnsi="Times New Roman" w:cs="Times New Roman"/>
          <w:b/>
        </w:rPr>
        <w:t>Affiliations and Appointments</w:t>
      </w:r>
      <w:r w:rsidR="00D350AC" w:rsidRPr="00FE535E">
        <w:rPr>
          <w:rFonts w:ascii="Times New Roman" w:hAnsi="Times New Roman" w:cs="Times New Roman"/>
          <w:b/>
        </w:rPr>
        <w:t>:</w:t>
      </w:r>
      <w:r w:rsidR="00D350AC">
        <w:rPr>
          <w:rFonts w:ascii="Times New Roman" w:hAnsi="Times New Roman" w:cs="Times New Roman"/>
        </w:rPr>
        <w:t xml:space="preserve"> Key personnel must disclose all positions and scientific appointments both domestic and foreign that are relevant to an application. </w:t>
      </w:r>
    </w:p>
    <w:p w:rsidR="00A6186B" w:rsidRDefault="00FE535E" w:rsidP="00FE535E">
      <w:pPr>
        <w:pStyle w:val="ListParagraph"/>
        <w:numPr>
          <w:ilvl w:val="1"/>
          <w:numId w:val="4"/>
        </w:numPr>
        <w:rPr>
          <w:rFonts w:ascii="Times New Roman" w:hAnsi="Times New Roman" w:cs="Times New Roman"/>
        </w:rPr>
      </w:pPr>
      <w:r w:rsidRPr="00FE535E">
        <w:rPr>
          <w:rFonts w:ascii="Times New Roman" w:hAnsi="Times New Roman" w:cs="Times New Roman"/>
          <w:u w:val="single"/>
        </w:rPr>
        <w:t>Examples:</w:t>
      </w:r>
      <w:r>
        <w:rPr>
          <w:rFonts w:ascii="Times New Roman" w:hAnsi="Times New Roman" w:cs="Times New Roman"/>
        </w:rPr>
        <w:t xml:space="preserve"> A</w:t>
      </w:r>
      <w:r w:rsidR="00D350AC">
        <w:rPr>
          <w:rFonts w:ascii="Times New Roman" w:hAnsi="Times New Roman" w:cs="Times New Roman"/>
        </w:rPr>
        <w:t>ffiliations with foreign entities or government</w:t>
      </w:r>
      <w:r>
        <w:rPr>
          <w:rFonts w:ascii="Times New Roman" w:hAnsi="Times New Roman" w:cs="Times New Roman"/>
        </w:rPr>
        <w:t>s, titled academic, professional, or institutional appointments, whether paid or unpaid and whether full-time, part-time, voluntary, visiting, adjunct, or honorary.</w:t>
      </w:r>
    </w:p>
    <w:p w:rsidR="00FE535E" w:rsidRDefault="00CD5FB3" w:rsidP="00FE535E">
      <w:pPr>
        <w:pStyle w:val="ListParagraph"/>
        <w:numPr>
          <w:ilvl w:val="1"/>
          <w:numId w:val="4"/>
        </w:numPr>
        <w:rPr>
          <w:rFonts w:ascii="Times New Roman" w:hAnsi="Times New Roman" w:cs="Times New Roman"/>
        </w:rPr>
      </w:pPr>
      <w:r>
        <w:rPr>
          <w:rFonts w:ascii="Times New Roman" w:hAnsi="Times New Roman" w:cs="Times New Roman"/>
          <w:u w:val="single"/>
        </w:rPr>
        <w:t>Changed from GPS Original Understanding</w:t>
      </w:r>
      <w:r w:rsidR="00FE535E">
        <w:rPr>
          <w:rFonts w:ascii="Times New Roman" w:hAnsi="Times New Roman" w:cs="Times New Roman"/>
          <w:u w:val="single"/>
        </w:rPr>
        <w:t>:</w:t>
      </w:r>
      <w:r w:rsidR="00FE535E">
        <w:rPr>
          <w:rFonts w:ascii="Times New Roman" w:hAnsi="Times New Roman" w:cs="Times New Roman"/>
        </w:rPr>
        <w:t xml:space="preserve"> This information must now be reported as OS although it was originally in the </w:t>
      </w:r>
      <w:proofErr w:type="spellStart"/>
      <w:r w:rsidR="00FE535E">
        <w:rPr>
          <w:rFonts w:ascii="Times New Roman" w:hAnsi="Times New Roman" w:cs="Times New Roman"/>
        </w:rPr>
        <w:t>biosketch</w:t>
      </w:r>
      <w:proofErr w:type="spellEnd"/>
      <w:r w:rsidR="00FE535E">
        <w:rPr>
          <w:rFonts w:ascii="Times New Roman" w:hAnsi="Times New Roman" w:cs="Times New Roman"/>
        </w:rPr>
        <w:t xml:space="preserve">. </w:t>
      </w:r>
    </w:p>
    <w:p w:rsidR="00127F99" w:rsidRDefault="00BC2BEC" w:rsidP="00127F99">
      <w:pPr>
        <w:pStyle w:val="ListParagraph"/>
        <w:numPr>
          <w:ilvl w:val="0"/>
          <w:numId w:val="4"/>
        </w:numPr>
        <w:ind w:left="1080"/>
        <w:rPr>
          <w:rFonts w:ascii="Times New Roman" w:hAnsi="Times New Roman" w:cs="Times New Roman"/>
        </w:rPr>
      </w:pPr>
      <w:r w:rsidRPr="006C7D06">
        <w:rPr>
          <w:rFonts w:ascii="Times New Roman" w:hAnsi="Times New Roman" w:cs="Times New Roman"/>
          <w:b/>
        </w:rPr>
        <w:t>Outside Profes</w:t>
      </w:r>
      <w:r>
        <w:rPr>
          <w:rFonts w:ascii="Times New Roman" w:hAnsi="Times New Roman" w:cs="Times New Roman"/>
          <w:b/>
        </w:rPr>
        <w:t>sional Activities</w:t>
      </w:r>
      <w:r w:rsidRPr="006C7D06">
        <w:rPr>
          <w:rFonts w:ascii="Times New Roman" w:hAnsi="Times New Roman" w:cs="Times New Roman"/>
          <w:b/>
        </w:rPr>
        <w:t>:</w:t>
      </w:r>
      <w:r>
        <w:rPr>
          <w:rFonts w:ascii="Times New Roman" w:hAnsi="Times New Roman" w:cs="Times New Roman"/>
        </w:rPr>
        <w:t xml:space="preserve"> Report all current projects and activities that involve senior/key personnel</w:t>
      </w:r>
      <w:r w:rsidR="00340E54">
        <w:rPr>
          <w:rFonts w:ascii="Times New Roman" w:hAnsi="Times New Roman" w:cs="Times New Roman"/>
        </w:rPr>
        <w:t xml:space="preserve">, whether paid or unpaid, whether domestic or foreign, whether it takes place at the researchers’ institution or outside. </w:t>
      </w:r>
    </w:p>
    <w:p w:rsidR="00BC2BEC" w:rsidRDefault="00BC2BEC" w:rsidP="00BC2BEC">
      <w:pPr>
        <w:pStyle w:val="ListParagraph"/>
        <w:numPr>
          <w:ilvl w:val="1"/>
          <w:numId w:val="4"/>
        </w:numPr>
        <w:rPr>
          <w:rFonts w:ascii="Times New Roman" w:hAnsi="Times New Roman" w:cs="Times New Roman"/>
        </w:rPr>
      </w:pPr>
      <w:r>
        <w:rPr>
          <w:rFonts w:ascii="Times New Roman" w:hAnsi="Times New Roman" w:cs="Times New Roman"/>
          <w:u w:val="single"/>
        </w:rPr>
        <w:t>Examples:</w:t>
      </w:r>
      <w:r>
        <w:rPr>
          <w:rFonts w:ascii="Times New Roman" w:hAnsi="Times New Roman" w:cs="Times New Roman"/>
        </w:rPr>
        <w:t xml:space="preserve"> Including but not limited to research grants, cooperative agreements, contracts, institutional awards, in-kind support described below in Section B(3).</w:t>
      </w:r>
    </w:p>
    <w:p w:rsidR="00BC2BEC" w:rsidRDefault="00BC2BEC" w:rsidP="00BC2BEC">
      <w:pPr>
        <w:pStyle w:val="ListParagraph"/>
        <w:numPr>
          <w:ilvl w:val="1"/>
          <w:numId w:val="4"/>
        </w:numPr>
        <w:rPr>
          <w:rFonts w:ascii="Times New Roman" w:hAnsi="Times New Roman" w:cs="Times New Roman"/>
        </w:rPr>
      </w:pPr>
      <w:r w:rsidRPr="00CD5FB3">
        <w:rPr>
          <w:rFonts w:ascii="Times New Roman" w:hAnsi="Times New Roman" w:cs="Times New Roman"/>
          <w:u w:val="single"/>
        </w:rPr>
        <w:t>Consulting Excluded:</w:t>
      </w:r>
      <w:r>
        <w:rPr>
          <w:rFonts w:ascii="Times New Roman" w:hAnsi="Times New Roman" w:cs="Times New Roman"/>
        </w:rPr>
        <w:t xml:space="preserve"> </w:t>
      </w:r>
      <w:r w:rsidR="002C6177">
        <w:rPr>
          <w:rFonts w:ascii="Times New Roman" w:hAnsi="Times New Roman" w:cs="Times New Roman"/>
        </w:rPr>
        <w:t>COGR suggests that c</w:t>
      </w:r>
      <w:r>
        <w:rPr>
          <w:rFonts w:ascii="Times New Roman" w:hAnsi="Times New Roman" w:cs="Times New Roman"/>
        </w:rPr>
        <w:t>onsulting originally appeared in the NIH FAQs as something that needs to be disclosed, but after discussion, this has been excluded as an OS disclosure, noting it should be disclosed in the COI process.</w:t>
      </w:r>
    </w:p>
    <w:p w:rsidR="00340E54" w:rsidRDefault="00340E54" w:rsidP="00BC2BEC">
      <w:pPr>
        <w:pStyle w:val="ListParagraph"/>
        <w:numPr>
          <w:ilvl w:val="1"/>
          <w:numId w:val="4"/>
        </w:numPr>
        <w:rPr>
          <w:rFonts w:ascii="Times New Roman" w:hAnsi="Times New Roman" w:cs="Times New Roman"/>
        </w:rPr>
      </w:pPr>
      <w:r>
        <w:rPr>
          <w:rFonts w:ascii="Times New Roman" w:hAnsi="Times New Roman" w:cs="Times New Roman"/>
          <w:u w:val="single"/>
        </w:rPr>
        <w:t xml:space="preserve">Where to Report: </w:t>
      </w:r>
      <w:r>
        <w:rPr>
          <w:rFonts w:ascii="Times New Roman" w:hAnsi="Times New Roman" w:cs="Times New Roman"/>
        </w:rPr>
        <w:t>COGR advises support may be reported in Facilities and Other Resources OR Other Support sections</w:t>
      </w:r>
    </w:p>
    <w:p w:rsidR="00F175A5" w:rsidRDefault="00F175A5" w:rsidP="00B90A11">
      <w:pPr>
        <w:pStyle w:val="ListParagraph"/>
        <w:numPr>
          <w:ilvl w:val="0"/>
          <w:numId w:val="4"/>
        </w:numPr>
        <w:ind w:left="1080"/>
        <w:rPr>
          <w:rFonts w:ascii="Times New Roman" w:hAnsi="Times New Roman" w:cs="Times New Roman"/>
        </w:rPr>
      </w:pPr>
      <w:r>
        <w:rPr>
          <w:rFonts w:ascii="Times New Roman" w:hAnsi="Times New Roman" w:cs="Times New Roman"/>
          <w:b/>
        </w:rPr>
        <w:t xml:space="preserve">Paid or Unpaid </w:t>
      </w:r>
      <w:r w:rsidR="002C6177" w:rsidRPr="00F175A5">
        <w:rPr>
          <w:rFonts w:ascii="Times New Roman" w:hAnsi="Times New Roman" w:cs="Times New Roman"/>
          <w:b/>
        </w:rPr>
        <w:t>Support:</w:t>
      </w:r>
      <w:r w:rsidR="002C6177">
        <w:rPr>
          <w:rFonts w:ascii="Times New Roman" w:hAnsi="Times New Roman" w:cs="Times New Roman"/>
        </w:rPr>
        <w:t xml:space="preserve"> </w:t>
      </w:r>
      <w:r w:rsidR="00D350AC">
        <w:rPr>
          <w:rFonts w:ascii="Times New Roman" w:hAnsi="Times New Roman" w:cs="Times New Roman"/>
        </w:rPr>
        <w:t xml:space="preserve">Report </w:t>
      </w:r>
      <w:r w:rsidR="002C6177">
        <w:rPr>
          <w:rFonts w:ascii="Times New Roman" w:hAnsi="Times New Roman" w:cs="Times New Roman"/>
        </w:rPr>
        <w:t>all</w:t>
      </w:r>
      <w:r w:rsidR="00CD5FB3">
        <w:rPr>
          <w:rFonts w:ascii="Times New Roman" w:hAnsi="Times New Roman" w:cs="Times New Roman"/>
        </w:rPr>
        <w:t xml:space="preserve"> resources made available to </w:t>
      </w:r>
      <w:r w:rsidR="002C6177">
        <w:rPr>
          <w:rFonts w:ascii="Times New Roman" w:hAnsi="Times New Roman" w:cs="Times New Roman"/>
        </w:rPr>
        <w:t xml:space="preserve">senior/key personnel </w:t>
      </w:r>
      <w:r>
        <w:rPr>
          <w:rFonts w:ascii="Times New Roman" w:hAnsi="Times New Roman" w:cs="Times New Roman"/>
        </w:rPr>
        <w:t xml:space="preserve">– including program director/principal investigator and for other individuals who contribute to the scientific development or execution of a project in a “substantive, measurable way, whether paid or unpaid. </w:t>
      </w:r>
    </w:p>
    <w:p w:rsidR="00CD5FB3" w:rsidRDefault="00F175A5" w:rsidP="00F175A5">
      <w:pPr>
        <w:pStyle w:val="ListParagraph"/>
        <w:numPr>
          <w:ilvl w:val="1"/>
          <w:numId w:val="4"/>
        </w:numPr>
        <w:rPr>
          <w:rFonts w:ascii="Times New Roman" w:hAnsi="Times New Roman" w:cs="Times New Roman"/>
        </w:rPr>
      </w:pPr>
      <w:r w:rsidRPr="00F175A5">
        <w:rPr>
          <w:rFonts w:ascii="Times New Roman" w:hAnsi="Times New Roman" w:cs="Times New Roman"/>
          <w:u w:val="single"/>
        </w:rPr>
        <w:t>Examples:</w:t>
      </w:r>
      <w:r>
        <w:rPr>
          <w:rFonts w:ascii="Times New Roman" w:hAnsi="Times New Roman" w:cs="Times New Roman"/>
        </w:rPr>
        <w:t xml:space="preserve"> </w:t>
      </w:r>
      <w:r w:rsidR="00340E54">
        <w:rPr>
          <w:rFonts w:ascii="Times New Roman" w:hAnsi="Times New Roman" w:cs="Times New Roman"/>
        </w:rPr>
        <w:t>Required reporting</w:t>
      </w:r>
      <w:r w:rsidR="00D350AC">
        <w:rPr>
          <w:rFonts w:ascii="Times New Roman" w:hAnsi="Times New Roman" w:cs="Times New Roman"/>
        </w:rPr>
        <w:t xml:space="preserve"> all types of</w:t>
      </w:r>
      <w:r w:rsidR="00127F99">
        <w:rPr>
          <w:rFonts w:ascii="Times New Roman" w:hAnsi="Times New Roman" w:cs="Times New Roman"/>
        </w:rPr>
        <w:t xml:space="preserve"> support</w:t>
      </w:r>
      <w:r w:rsidR="00D350AC">
        <w:rPr>
          <w:rFonts w:ascii="Times New Roman" w:hAnsi="Times New Roman" w:cs="Times New Roman"/>
        </w:rPr>
        <w:t xml:space="preserve"> for those projects and activities</w:t>
      </w:r>
      <w:r w:rsidR="00127F99">
        <w:rPr>
          <w:rFonts w:ascii="Times New Roman" w:hAnsi="Times New Roman" w:cs="Times New Roman"/>
        </w:rPr>
        <w:t>, for example, office/laboratory space, equipment, supplies, employees</w:t>
      </w:r>
      <w:r w:rsidR="00D350AC">
        <w:rPr>
          <w:rFonts w:ascii="Times New Roman" w:hAnsi="Times New Roman" w:cs="Times New Roman"/>
        </w:rPr>
        <w:t xml:space="preserve">, </w:t>
      </w:r>
      <w:r w:rsidR="00340E54">
        <w:rPr>
          <w:rFonts w:ascii="Times New Roman" w:hAnsi="Times New Roman" w:cs="Times New Roman"/>
        </w:rPr>
        <w:t xml:space="preserve">visiting researchers/scientists,  whether paid internally or externally, </w:t>
      </w:r>
      <w:r w:rsidR="00D350AC">
        <w:rPr>
          <w:rFonts w:ascii="Times New Roman" w:hAnsi="Times New Roman" w:cs="Times New Roman"/>
        </w:rPr>
        <w:t xml:space="preserve">foreign financial support, </w:t>
      </w:r>
      <w:r w:rsidR="00D350AC">
        <w:rPr>
          <w:rFonts w:ascii="Times New Roman" w:hAnsi="Times New Roman" w:cs="Times New Roman"/>
        </w:rPr>
        <w:lastRenderedPageBreak/>
        <w:t>research or laboratory personnel, lab space, scientific materials, selection to a foreign “talents” or similar program, or other foreign or domestic support</w:t>
      </w:r>
      <w:r w:rsidR="00127F99">
        <w:rPr>
          <w:rFonts w:ascii="Times New Roman" w:hAnsi="Times New Roman" w:cs="Times New Roman"/>
        </w:rPr>
        <w:t>.</w:t>
      </w:r>
      <w:r w:rsidR="00CD5FB3">
        <w:rPr>
          <w:rFonts w:ascii="Times New Roman" w:hAnsi="Times New Roman" w:cs="Times New Roman"/>
        </w:rPr>
        <w:t xml:space="preserve"> </w:t>
      </w:r>
    </w:p>
    <w:p w:rsidR="00F175A5" w:rsidRDefault="00F175A5" w:rsidP="00F175A5">
      <w:pPr>
        <w:pStyle w:val="ListParagraph"/>
        <w:numPr>
          <w:ilvl w:val="1"/>
          <w:numId w:val="4"/>
        </w:numPr>
        <w:rPr>
          <w:rFonts w:ascii="Times New Roman" w:hAnsi="Times New Roman" w:cs="Times New Roman"/>
        </w:rPr>
      </w:pPr>
      <w:r w:rsidRPr="00F175A5">
        <w:rPr>
          <w:rFonts w:ascii="Times New Roman" w:hAnsi="Times New Roman" w:cs="Times New Roman"/>
          <w:u w:val="single"/>
        </w:rPr>
        <w:t>Broad reach:</w:t>
      </w:r>
      <w:r>
        <w:rPr>
          <w:rFonts w:ascii="Times New Roman" w:hAnsi="Times New Roman" w:cs="Times New Roman"/>
        </w:rPr>
        <w:t xml:space="preserve"> Information must be provided whether it is in support of the applied for project or for any other ongoing projects and activities and whether it is provided through an institution or to the individual themselves. </w:t>
      </w:r>
    </w:p>
    <w:p w:rsidR="00340E54" w:rsidRPr="00340E54" w:rsidRDefault="00340E54" w:rsidP="00340E54">
      <w:pPr>
        <w:pStyle w:val="ListParagraph"/>
        <w:numPr>
          <w:ilvl w:val="1"/>
          <w:numId w:val="4"/>
        </w:numPr>
        <w:rPr>
          <w:rFonts w:ascii="Times New Roman" w:hAnsi="Times New Roman" w:cs="Times New Roman"/>
        </w:rPr>
      </w:pPr>
      <w:r>
        <w:rPr>
          <w:rFonts w:ascii="Times New Roman" w:hAnsi="Times New Roman" w:cs="Times New Roman"/>
          <w:u w:val="single"/>
        </w:rPr>
        <w:t>Where to Report:</w:t>
      </w:r>
      <w:r>
        <w:rPr>
          <w:rFonts w:ascii="Times New Roman" w:hAnsi="Times New Roman" w:cs="Times New Roman"/>
        </w:rPr>
        <w:t xml:space="preserve"> COGR advises support may be reported in Facilities and Other Resources OR Other Support sections. A</w:t>
      </w:r>
      <w:r w:rsidRPr="00340E54">
        <w:rPr>
          <w:rFonts w:ascii="Times New Roman" w:hAnsi="Times New Roman" w:cs="Times New Roman"/>
        </w:rPr>
        <w:t>nyone, including visitors, dedicating at least one month of effort to the project in the budget year, whether the effort is compensated or not, must report details in the annual report or RPPR per NIH policy.</w:t>
      </w:r>
    </w:p>
    <w:p w:rsidR="006C7D06" w:rsidRDefault="00B90A11" w:rsidP="00B90A11">
      <w:pPr>
        <w:pStyle w:val="ListParagraph"/>
        <w:numPr>
          <w:ilvl w:val="0"/>
          <w:numId w:val="4"/>
        </w:numPr>
        <w:ind w:left="1080"/>
        <w:rPr>
          <w:rFonts w:ascii="Times New Roman" w:hAnsi="Times New Roman" w:cs="Times New Roman"/>
        </w:rPr>
      </w:pPr>
      <w:r w:rsidRPr="006C7D06">
        <w:rPr>
          <w:rFonts w:ascii="Times New Roman" w:hAnsi="Times New Roman" w:cs="Times New Roman"/>
          <w:b/>
        </w:rPr>
        <w:t>Training Awards, Gifts and Prizes / Institutional Support:</w:t>
      </w:r>
      <w:r>
        <w:rPr>
          <w:rFonts w:ascii="Times New Roman" w:hAnsi="Times New Roman" w:cs="Times New Roman"/>
        </w:rPr>
        <w:t xml:space="preserve"> The NIH Grants Policy Statement (“GPS”) Section 2.5.1specifically precludes training awards, prizes, or gifts from needing to be reported as OS. However, NOT-OD-</w:t>
      </w:r>
      <w:r w:rsidR="00393364">
        <w:rPr>
          <w:rFonts w:ascii="Times New Roman" w:hAnsi="Times New Roman" w:cs="Times New Roman"/>
        </w:rPr>
        <w:t>19-</w:t>
      </w:r>
      <w:r>
        <w:rPr>
          <w:rFonts w:ascii="Times New Roman" w:hAnsi="Times New Roman" w:cs="Times New Roman"/>
        </w:rPr>
        <w:t xml:space="preserve">114’s clarification that is not meant to supersede GPS states </w:t>
      </w:r>
      <w:r w:rsidRPr="006C7D06">
        <w:rPr>
          <w:rFonts w:ascii="Times New Roman" w:hAnsi="Times New Roman" w:cs="Times New Roman"/>
          <w:u w:val="single"/>
        </w:rPr>
        <w:t>all</w:t>
      </w:r>
      <w:r>
        <w:rPr>
          <w:rFonts w:ascii="Times New Roman" w:hAnsi="Times New Roman" w:cs="Times New Roman"/>
        </w:rPr>
        <w:t xml:space="preserve"> resources and support </w:t>
      </w:r>
      <w:r w:rsidR="006C7D06">
        <w:rPr>
          <w:rFonts w:ascii="Times New Roman" w:hAnsi="Times New Roman" w:cs="Times New Roman"/>
        </w:rPr>
        <w:t xml:space="preserve">and current projects and activities </w:t>
      </w:r>
      <w:r>
        <w:rPr>
          <w:rFonts w:ascii="Times New Roman" w:hAnsi="Times New Roman" w:cs="Times New Roman"/>
        </w:rPr>
        <w:t>should be reported</w:t>
      </w:r>
      <w:r w:rsidR="006C7D06">
        <w:rPr>
          <w:rFonts w:ascii="Times New Roman" w:hAnsi="Times New Roman" w:cs="Times New Roman"/>
        </w:rPr>
        <w:t xml:space="preserve">, without the </w:t>
      </w:r>
      <w:proofErr w:type="spellStart"/>
      <w:r w:rsidR="006C7D06">
        <w:rPr>
          <w:rFonts w:ascii="Times New Roman" w:hAnsi="Times New Roman" w:cs="Times New Roman"/>
        </w:rPr>
        <w:t>carveout</w:t>
      </w:r>
      <w:proofErr w:type="spellEnd"/>
      <w:r w:rsidR="006C7D06">
        <w:rPr>
          <w:rFonts w:ascii="Times New Roman" w:hAnsi="Times New Roman" w:cs="Times New Roman"/>
        </w:rPr>
        <w:t xml:space="preserve"> provided in GPS</w:t>
      </w:r>
      <w:r>
        <w:rPr>
          <w:rFonts w:ascii="Times New Roman" w:hAnsi="Times New Roman" w:cs="Times New Roman"/>
        </w:rPr>
        <w:t xml:space="preserve"> (see Sections B(2)-(3)</w:t>
      </w:r>
      <w:r w:rsidR="006C7D06">
        <w:rPr>
          <w:rFonts w:ascii="Times New Roman" w:hAnsi="Times New Roman" w:cs="Times New Roman"/>
        </w:rPr>
        <w:t xml:space="preserve"> above</w:t>
      </w:r>
      <w:r>
        <w:rPr>
          <w:rFonts w:ascii="Times New Roman" w:hAnsi="Times New Roman" w:cs="Times New Roman"/>
        </w:rPr>
        <w:t xml:space="preserve">). </w:t>
      </w:r>
    </w:p>
    <w:p w:rsidR="00B90A11" w:rsidRDefault="006C7D06" w:rsidP="006C7D06">
      <w:pPr>
        <w:pStyle w:val="ListParagraph"/>
        <w:numPr>
          <w:ilvl w:val="1"/>
          <w:numId w:val="4"/>
        </w:numPr>
        <w:rPr>
          <w:rFonts w:ascii="Times New Roman" w:hAnsi="Times New Roman" w:cs="Times New Roman"/>
        </w:rPr>
      </w:pPr>
      <w:r w:rsidRPr="006C7D06">
        <w:rPr>
          <w:rFonts w:ascii="Times New Roman" w:hAnsi="Times New Roman" w:cs="Times New Roman"/>
          <w:u w:val="single"/>
        </w:rPr>
        <w:t>Guidance:</w:t>
      </w:r>
      <w:r>
        <w:rPr>
          <w:rFonts w:ascii="Times New Roman" w:hAnsi="Times New Roman" w:cs="Times New Roman"/>
        </w:rPr>
        <w:t xml:space="preserve"> COGR suggests that some funding support might often be incorrectly categorized as a gift, and that institutions should review their policies and procedures for determining to ensure proper classification. Sometimes institutions may choose to use funds originally received as a gift in different ways that support research such as seed research funding or general support for investigator research. Since NIH does not have guidance in this case, COGR suggests institutions decide reporting policies in these cases, keeping in mind NIH’s goal of full assessment of scientific, budgetary, or commitment overlap.</w:t>
      </w:r>
    </w:p>
    <w:p w:rsidR="00340E54" w:rsidRPr="00B90A11" w:rsidRDefault="00340E54" w:rsidP="006C7D06">
      <w:pPr>
        <w:pStyle w:val="ListParagraph"/>
        <w:numPr>
          <w:ilvl w:val="1"/>
          <w:numId w:val="4"/>
        </w:numPr>
        <w:rPr>
          <w:rFonts w:ascii="Times New Roman" w:hAnsi="Times New Roman" w:cs="Times New Roman"/>
        </w:rPr>
      </w:pPr>
      <w:r>
        <w:rPr>
          <w:rFonts w:ascii="Times New Roman" w:hAnsi="Times New Roman" w:cs="Times New Roman"/>
          <w:u w:val="single"/>
        </w:rPr>
        <w:t>Where to Report:</w:t>
      </w:r>
      <w:r>
        <w:rPr>
          <w:rFonts w:ascii="Times New Roman" w:hAnsi="Times New Roman" w:cs="Times New Roman"/>
        </w:rPr>
        <w:t xml:space="preserve"> If the institution determines the gift should be classified as a reportable source of support under the GPS and NOT-OD-</w:t>
      </w:r>
      <w:r w:rsidR="00393364">
        <w:rPr>
          <w:rFonts w:ascii="Times New Roman" w:hAnsi="Times New Roman" w:cs="Times New Roman"/>
        </w:rPr>
        <w:t>19-</w:t>
      </w:r>
      <w:r>
        <w:rPr>
          <w:rFonts w:ascii="Times New Roman" w:hAnsi="Times New Roman" w:cs="Times New Roman"/>
        </w:rPr>
        <w:t xml:space="preserve">114, then it should be listed in the Other Support section with appropriate details. </w:t>
      </w:r>
    </w:p>
    <w:p w:rsidR="00CD4BE5" w:rsidRDefault="00C0502D" w:rsidP="00127F99">
      <w:pPr>
        <w:pStyle w:val="ListParagraph"/>
        <w:numPr>
          <w:ilvl w:val="0"/>
          <w:numId w:val="6"/>
        </w:numPr>
        <w:rPr>
          <w:rFonts w:ascii="Times New Roman" w:hAnsi="Times New Roman" w:cs="Times New Roman"/>
        </w:rPr>
      </w:pPr>
      <w:r w:rsidRPr="00127F99">
        <w:rPr>
          <w:rFonts w:ascii="Times New Roman" w:hAnsi="Times New Roman" w:cs="Times New Roman"/>
          <w:b/>
        </w:rPr>
        <w:t xml:space="preserve">When </w:t>
      </w:r>
      <w:proofErr w:type="gramStart"/>
      <w:r w:rsidRPr="00127F99">
        <w:rPr>
          <w:rFonts w:ascii="Times New Roman" w:hAnsi="Times New Roman" w:cs="Times New Roman"/>
          <w:b/>
        </w:rPr>
        <w:t>To</w:t>
      </w:r>
      <w:proofErr w:type="gramEnd"/>
      <w:r w:rsidRPr="00127F99">
        <w:rPr>
          <w:rFonts w:ascii="Times New Roman" w:hAnsi="Times New Roman" w:cs="Times New Roman"/>
          <w:b/>
        </w:rPr>
        <w:t xml:space="preserve"> Report:</w:t>
      </w:r>
      <w:r w:rsidRPr="00127F99">
        <w:rPr>
          <w:rFonts w:ascii="Times New Roman" w:hAnsi="Times New Roman" w:cs="Times New Roman"/>
        </w:rPr>
        <w:t xml:space="preserve"> </w:t>
      </w:r>
      <w:r w:rsidR="00CD4BE5" w:rsidRPr="00127F99">
        <w:rPr>
          <w:rFonts w:ascii="Times New Roman" w:hAnsi="Times New Roman" w:cs="Times New Roman"/>
        </w:rPr>
        <w:t>Must be repo</w:t>
      </w:r>
      <w:r w:rsidRPr="00127F99">
        <w:rPr>
          <w:rFonts w:ascii="Times New Roman" w:hAnsi="Times New Roman" w:cs="Times New Roman"/>
        </w:rPr>
        <w:t xml:space="preserve">rted at Just-in-Time and up to the time of award. If other support is obtained after the award period, it must be disclosed in the annual research performance progress report (RPPR). </w:t>
      </w:r>
      <w:r w:rsidR="00A6186B" w:rsidRPr="00127F99">
        <w:rPr>
          <w:rFonts w:ascii="Times New Roman" w:hAnsi="Times New Roman" w:cs="Times New Roman"/>
        </w:rPr>
        <w:t xml:space="preserve">Information must be provided for </w:t>
      </w:r>
      <w:r w:rsidR="00A6186B" w:rsidRPr="00127F99">
        <w:rPr>
          <w:rFonts w:ascii="Times New Roman" w:hAnsi="Times New Roman" w:cs="Times New Roman"/>
          <w:i/>
        </w:rPr>
        <w:t>all current support for ongoing projects</w:t>
      </w:r>
      <w:r w:rsidR="00A6186B" w:rsidRPr="00127F99">
        <w:rPr>
          <w:rFonts w:ascii="Times New Roman" w:hAnsi="Times New Roman" w:cs="Times New Roman"/>
        </w:rPr>
        <w:t xml:space="preserve">, not just projects starting now and in the future (NOT-OD-19-114, Other Support, Section 2). </w:t>
      </w:r>
    </w:p>
    <w:p w:rsidR="00127F99" w:rsidRPr="00B31420" w:rsidRDefault="00127F99" w:rsidP="00127F99">
      <w:pPr>
        <w:pStyle w:val="ListParagraph"/>
        <w:rPr>
          <w:rFonts w:ascii="Times New Roman" w:hAnsi="Times New Roman" w:cs="Times New Roman"/>
          <w:sz w:val="28"/>
          <w:szCs w:val="28"/>
        </w:rPr>
      </w:pPr>
    </w:p>
    <w:p w:rsidR="00CD4BE5" w:rsidRPr="00B31420" w:rsidRDefault="00CD4BE5" w:rsidP="00127F99">
      <w:pPr>
        <w:pStyle w:val="ListParagraph"/>
        <w:numPr>
          <w:ilvl w:val="0"/>
          <w:numId w:val="5"/>
        </w:numPr>
        <w:tabs>
          <w:tab w:val="left" w:pos="900"/>
        </w:tabs>
        <w:ind w:left="720"/>
        <w:rPr>
          <w:rFonts w:ascii="Times New Roman" w:hAnsi="Times New Roman" w:cs="Times New Roman"/>
          <w:b/>
          <w:sz w:val="28"/>
          <w:szCs w:val="28"/>
          <w:u w:val="single"/>
        </w:rPr>
      </w:pPr>
      <w:r w:rsidRPr="00B31420">
        <w:rPr>
          <w:rFonts w:ascii="Times New Roman" w:hAnsi="Times New Roman" w:cs="Times New Roman"/>
          <w:b/>
          <w:sz w:val="28"/>
          <w:szCs w:val="28"/>
          <w:u w:val="single"/>
        </w:rPr>
        <w:t>Foreign Component</w:t>
      </w:r>
    </w:p>
    <w:p w:rsidR="00127F99" w:rsidRPr="00127F99" w:rsidRDefault="00127F99" w:rsidP="00127F99">
      <w:pPr>
        <w:pStyle w:val="ListParagraph"/>
        <w:tabs>
          <w:tab w:val="left" w:pos="900"/>
        </w:tabs>
        <w:rPr>
          <w:rFonts w:ascii="Times New Roman" w:hAnsi="Times New Roman" w:cs="Times New Roman"/>
          <w:b/>
          <w:u w:val="single"/>
        </w:rPr>
      </w:pPr>
    </w:p>
    <w:p w:rsidR="005B472E" w:rsidRDefault="00C0502D" w:rsidP="00127F99">
      <w:pPr>
        <w:pStyle w:val="ListParagraph"/>
        <w:numPr>
          <w:ilvl w:val="0"/>
          <w:numId w:val="7"/>
        </w:numPr>
        <w:rPr>
          <w:rFonts w:ascii="Times New Roman" w:hAnsi="Times New Roman" w:cs="Times New Roman"/>
        </w:rPr>
      </w:pPr>
      <w:r w:rsidRPr="00127F99">
        <w:rPr>
          <w:rFonts w:ascii="Times New Roman" w:hAnsi="Times New Roman" w:cs="Times New Roman"/>
          <w:b/>
        </w:rPr>
        <w:t>Definition:</w:t>
      </w:r>
      <w:r w:rsidRPr="00127F99">
        <w:rPr>
          <w:rFonts w:ascii="Times New Roman" w:hAnsi="Times New Roman" w:cs="Times New Roman"/>
        </w:rPr>
        <w:t xml:space="preserve"> </w:t>
      </w:r>
      <w:r w:rsidR="005B472E" w:rsidRPr="00127F99">
        <w:rPr>
          <w:rFonts w:ascii="Times New Roman" w:hAnsi="Times New Roman" w:cs="Times New Roman"/>
        </w:rPr>
        <w:t>The NIH Grants Policy Statement, Section 1.2, defines “foreign component” as: “[T]he performance of any significant scientific element or segment of a project outside of the United States, either by the recipient or by a researcher employed by a foreign organization, whether or not grant funds are expended.”</w:t>
      </w:r>
      <w:r w:rsidR="00A6186B" w:rsidRPr="00127F99">
        <w:rPr>
          <w:rFonts w:ascii="Times New Roman" w:hAnsi="Times New Roman" w:cs="Times New Roman"/>
        </w:rPr>
        <w:t xml:space="preserve"> The NIH Notice emphasizes the words “si</w:t>
      </w:r>
      <w:r w:rsidR="00016870">
        <w:rPr>
          <w:rFonts w:ascii="Times New Roman" w:hAnsi="Times New Roman" w:cs="Times New Roman"/>
        </w:rPr>
        <w:t xml:space="preserve">gnificant scientific element or </w:t>
      </w:r>
      <w:r w:rsidR="00A6186B" w:rsidRPr="00127F99">
        <w:rPr>
          <w:rFonts w:ascii="Times New Roman" w:hAnsi="Times New Roman" w:cs="Times New Roman"/>
        </w:rPr>
        <w:t>segment of a project outside of the United States</w:t>
      </w:r>
      <w:r w:rsidR="00016870">
        <w:rPr>
          <w:rFonts w:ascii="Times New Roman" w:hAnsi="Times New Roman" w:cs="Times New Roman"/>
        </w:rPr>
        <w:t>”</w:t>
      </w:r>
      <w:r w:rsidR="00A6186B" w:rsidRPr="00127F99">
        <w:rPr>
          <w:rFonts w:ascii="Times New Roman" w:hAnsi="Times New Roman" w:cs="Times New Roman"/>
        </w:rPr>
        <w:t xml:space="preserve">. Therefore, </w:t>
      </w:r>
      <w:r w:rsidR="005B472E" w:rsidRPr="00127F99">
        <w:rPr>
          <w:rFonts w:ascii="Times New Roman" w:hAnsi="Times New Roman" w:cs="Times New Roman"/>
        </w:rPr>
        <w:t xml:space="preserve">NIH indicates a </w:t>
      </w:r>
      <w:r w:rsidR="005B472E" w:rsidRPr="00127F99">
        <w:rPr>
          <w:rFonts w:ascii="Times New Roman" w:hAnsi="Times New Roman" w:cs="Times New Roman"/>
          <w:b/>
          <w:i/>
        </w:rPr>
        <w:t>two-step analysis</w:t>
      </w:r>
      <w:r w:rsidR="005B472E" w:rsidRPr="00127F99">
        <w:rPr>
          <w:rFonts w:ascii="Times New Roman" w:hAnsi="Times New Roman" w:cs="Times New Roman"/>
        </w:rPr>
        <w:t xml:space="preserve"> for foreign components:</w:t>
      </w:r>
    </w:p>
    <w:p w:rsidR="00127F99" w:rsidRPr="00127F99" w:rsidRDefault="00127F99" w:rsidP="00127F99">
      <w:pPr>
        <w:pStyle w:val="ListParagraph"/>
        <w:rPr>
          <w:rFonts w:ascii="Times New Roman" w:hAnsi="Times New Roman" w:cs="Times New Roman"/>
        </w:rPr>
      </w:pPr>
    </w:p>
    <w:p w:rsidR="005B472E" w:rsidRPr="005B472E" w:rsidRDefault="005B472E" w:rsidP="00127F99">
      <w:pPr>
        <w:pStyle w:val="ListParagraph"/>
        <w:numPr>
          <w:ilvl w:val="0"/>
          <w:numId w:val="1"/>
        </w:numPr>
        <w:ind w:left="1080"/>
        <w:rPr>
          <w:rFonts w:ascii="Times New Roman" w:hAnsi="Times New Roman" w:cs="Times New Roman"/>
        </w:rPr>
      </w:pPr>
      <w:r w:rsidRPr="005B472E">
        <w:rPr>
          <w:rFonts w:ascii="Times New Roman" w:hAnsi="Times New Roman" w:cs="Times New Roman"/>
        </w:rPr>
        <w:t xml:space="preserve">First, </w:t>
      </w:r>
      <w:r w:rsidR="009D7BCD">
        <w:rPr>
          <w:rFonts w:ascii="Times New Roman" w:hAnsi="Times New Roman" w:cs="Times New Roman"/>
        </w:rPr>
        <w:t xml:space="preserve">is a portion of the </w:t>
      </w:r>
      <w:r w:rsidR="00393364">
        <w:rPr>
          <w:rFonts w:ascii="Times New Roman" w:hAnsi="Times New Roman" w:cs="Times New Roman"/>
        </w:rPr>
        <w:t xml:space="preserve">NIH </w:t>
      </w:r>
      <w:r w:rsidR="009D7BCD">
        <w:rPr>
          <w:rFonts w:ascii="Times New Roman" w:hAnsi="Times New Roman" w:cs="Times New Roman"/>
        </w:rPr>
        <w:t>project performed outside of the U.S</w:t>
      </w:r>
      <w:r w:rsidRPr="005B472E">
        <w:rPr>
          <w:rFonts w:ascii="Times New Roman" w:hAnsi="Times New Roman" w:cs="Times New Roman"/>
        </w:rPr>
        <w:t>.</w:t>
      </w:r>
      <w:r w:rsidR="00127F99">
        <w:rPr>
          <w:rFonts w:ascii="Times New Roman" w:hAnsi="Times New Roman" w:cs="Times New Roman"/>
        </w:rPr>
        <w:t>?</w:t>
      </w:r>
      <w:r w:rsidRPr="005B472E">
        <w:rPr>
          <w:rFonts w:ascii="Times New Roman" w:hAnsi="Times New Roman" w:cs="Times New Roman"/>
        </w:rPr>
        <w:t xml:space="preserve"> </w:t>
      </w:r>
    </w:p>
    <w:p w:rsidR="005B472E" w:rsidRDefault="005B472E" w:rsidP="00127F99">
      <w:pPr>
        <w:pStyle w:val="ListParagraph"/>
        <w:numPr>
          <w:ilvl w:val="0"/>
          <w:numId w:val="1"/>
        </w:numPr>
        <w:ind w:left="1080"/>
        <w:rPr>
          <w:rFonts w:ascii="Times New Roman" w:hAnsi="Times New Roman" w:cs="Times New Roman"/>
        </w:rPr>
      </w:pPr>
      <w:r w:rsidRPr="005B472E">
        <w:rPr>
          <w:rFonts w:ascii="Times New Roman" w:hAnsi="Times New Roman" w:cs="Times New Roman"/>
        </w:rPr>
        <w:t>Second, determine if t</w:t>
      </w:r>
      <w:r w:rsidR="009D7BCD">
        <w:rPr>
          <w:rFonts w:ascii="Times New Roman" w:hAnsi="Times New Roman" w:cs="Times New Roman"/>
        </w:rPr>
        <w:t>hose activities are significant?</w:t>
      </w:r>
    </w:p>
    <w:p w:rsidR="009D7BCD" w:rsidRDefault="009D7BCD" w:rsidP="00127F99">
      <w:pPr>
        <w:pStyle w:val="ListParagraph"/>
        <w:numPr>
          <w:ilvl w:val="1"/>
          <w:numId w:val="1"/>
        </w:numPr>
        <w:rPr>
          <w:rFonts w:ascii="Times New Roman" w:hAnsi="Times New Roman" w:cs="Times New Roman"/>
        </w:rPr>
      </w:pPr>
      <w:r>
        <w:rPr>
          <w:rFonts w:ascii="Times New Roman" w:hAnsi="Times New Roman" w:cs="Times New Roman"/>
        </w:rPr>
        <w:t>Activities that could be considered a significant element of the</w:t>
      </w:r>
      <w:r w:rsidR="00393364">
        <w:rPr>
          <w:rFonts w:ascii="Times New Roman" w:hAnsi="Times New Roman" w:cs="Times New Roman"/>
        </w:rPr>
        <w:t xml:space="preserve"> NIH</w:t>
      </w:r>
      <w:r>
        <w:rPr>
          <w:rFonts w:ascii="Times New Roman" w:hAnsi="Times New Roman" w:cs="Times New Roman"/>
        </w:rPr>
        <w:t xml:space="preserve"> project include: </w:t>
      </w:r>
    </w:p>
    <w:p w:rsidR="009D7BCD" w:rsidRDefault="009D7BCD" w:rsidP="00127F99">
      <w:pPr>
        <w:pStyle w:val="ListParagraph"/>
        <w:numPr>
          <w:ilvl w:val="2"/>
          <w:numId w:val="1"/>
        </w:numPr>
        <w:ind w:left="1890"/>
        <w:rPr>
          <w:rFonts w:ascii="Times New Roman" w:hAnsi="Times New Roman" w:cs="Times New Roman"/>
        </w:rPr>
      </w:pPr>
      <w:r>
        <w:rPr>
          <w:rFonts w:ascii="Times New Roman" w:hAnsi="Times New Roman" w:cs="Times New Roman"/>
        </w:rPr>
        <w:t>Collaborations with investigators at a foreign site anticipated to result in co-authorship.</w:t>
      </w:r>
    </w:p>
    <w:p w:rsidR="009D7BCD" w:rsidRDefault="009D7BCD" w:rsidP="00127F99">
      <w:pPr>
        <w:pStyle w:val="ListParagraph"/>
        <w:numPr>
          <w:ilvl w:val="2"/>
          <w:numId w:val="1"/>
        </w:numPr>
        <w:ind w:left="1890"/>
        <w:rPr>
          <w:rFonts w:ascii="Times New Roman" w:hAnsi="Times New Roman" w:cs="Times New Roman"/>
        </w:rPr>
      </w:pPr>
      <w:r>
        <w:rPr>
          <w:rFonts w:ascii="Times New Roman" w:hAnsi="Times New Roman" w:cs="Times New Roman"/>
        </w:rPr>
        <w:t xml:space="preserve">Use of facilities, materials, </w:t>
      </w:r>
      <w:r w:rsidR="00393364">
        <w:rPr>
          <w:rFonts w:ascii="Times New Roman" w:hAnsi="Times New Roman" w:cs="Times New Roman"/>
        </w:rPr>
        <w:t xml:space="preserve">staff, </w:t>
      </w:r>
      <w:r>
        <w:rPr>
          <w:rFonts w:ascii="Times New Roman" w:hAnsi="Times New Roman" w:cs="Times New Roman"/>
        </w:rPr>
        <w:t>or resources at a foreign site</w:t>
      </w:r>
    </w:p>
    <w:p w:rsidR="00A6186B" w:rsidRDefault="009D7BCD" w:rsidP="00127F99">
      <w:pPr>
        <w:pStyle w:val="ListParagraph"/>
        <w:numPr>
          <w:ilvl w:val="2"/>
          <w:numId w:val="1"/>
        </w:numPr>
        <w:ind w:left="1890"/>
        <w:rPr>
          <w:rFonts w:ascii="Times New Roman" w:hAnsi="Times New Roman" w:cs="Times New Roman"/>
        </w:rPr>
      </w:pPr>
      <w:r>
        <w:rPr>
          <w:rFonts w:ascii="Times New Roman" w:hAnsi="Times New Roman" w:cs="Times New Roman"/>
        </w:rPr>
        <w:lastRenderedPageBreak/>
        <w:t>Receipt of financial support or resources from a foreign entity</w:t>
      </w:r>
    </w:p>
    <w:p w:rsidR="00127F99" w:rsidRPr="00127F99" w:rsidRDefault="00127F99" w:rsidP="00127F99">
      <w:pPr>
        <w:pStyle w:val="ListParagraph"/>
        <w:ind w:left="1890"/>
        <w:rPr>
          <w:rFonts w:ascii="Times New Roman" w:hAnsi="Times New Roman" w:cs="Times New Roman"/>
        </w:rPr>
      </w:pPr>
    </w:p>
    <w:p w:rsidR="00A6186B" w:rsidRPr="00641329" w:rsidRDefault="00A6186B" w:rsidP="00641329">
      <w:pPr>
        <w:pStyle w:val="ListParagraph"/>
        <w:numPr>
          <w:ilvl w:val="0"/>
          <w:numId w:val="8"/>
        </w:numPr>
        <w:rPr>
          <w:rFonts w:ascii="Times New Roman" w:hAnsi="Times New Roman" w:cs="Times New Roman"/>
        </w:rPr>
      </w:pPr>
      <w:r w:rsidRPr="00127F99">
        <w:rPr>
          <w:rFonts w:ascii="Times New Roman" w:hAnsi="Times New Roman" w:cs="Times New Roman"/>
          <w:b/>
        </w:rPr>
        <w:t xml:space="preserve">When </w:t>
      </w:r>
      <w:proofErr w:type="gramStart"/>
      <w:r w:rsidRPr="00127F99">
        <w:rPr>
          <w:rFonts w:ascii="Times New Roman" w:hAnsi="Times New Roman" w:cs="Times New Roman"/>
          <w:b/>
        </w:rPr>
        <w:t>To</w:t>
      </w:r>
      <w:proofErr w:type="gramEnd"/>
      <w:r w:rsidRPr="00127F99">
        <w:rPr>
          <w:rFonts w:ascii="Times New Roman" w:hAnsi="Times New Roman" w:cs="Times New Roman"/>
          <w:b/>
        </w:rPr>
        <w:t xml:space="preserve"> Report:</w:t>
      </w:r>
      <w:r w:rsidRPr="00127F99">
        <w:rPr>
          <w:rFonts w:ascii="Times New Roman" w:hAnsi="Times New Roman" w:cs="Times New Roman"/>
        </w:rPr>
        <w:t xml:space="preserve"> Foreign Component must be reported in the grant application, and the awardee institution must obtain prior approval for foreign components arising during the performance of the grant project. </w:t>
      </w:r>
      <w:r w:rsidR="00016870">
        <w:rPr>
          <w:rFonts w:ascii="Times New Roman" w:hAnsi="Times New Roman" w:cs="Times New Roman"/>
        </w:rPr>
        <w:t>(GPS Section 8.1.2.10)</w:t>
      </w:r>
      <w:r w:rsidR="00641329">
        <w:rPr>
          <w:rFonts w:ascii="Times New Roman" w:hAnsi="Times New Roman" w:cs="Times New Roman"/>
        </w:rPr>
        <w:t xml:space="preserve">. For more information on where and when to report, please visit the </w:t>
      </w:r>
      <w:hyperlink r:id="rId7" w:history="1">
        <w:r w:rsidR="00641329" w:rsidRPr="00641329">
          <w:rPr>
            <w:rFonts w:ascii="Times New Roman" w:hAnsi="Times New Roman" w:cs="Times New Roman"/>
            <w:color w:val="0563C1" w:themeColor="hyperlink"/>
            <w:u w:val="single"/>
          </w:rPr>
          <w:t>Research Operations Website</w:t>
        </w:r>
      </w:hyperlink>
      <w:r w:rsidR="00641329">
        <w:rPr>
          <w:rFonts w:ascii="Times New Roman" w:hAnsi="Times New Roman" w:cs="Times New Roman"/>
        </w:rPr>
        <w:t xml:space="preserve"> </w:t>
      </w:r>
      <w:r w:rsidR="00641329" w:rsidRPr="00641329">
        <w:rPr>
          <w:rFonts w:ascii="Times New Roman" w:hAnsi="Times New Roman" w:cs="Times New Roman"/>
        </w:rPr>
        <w:t xml:space="preserve">to find posted additional resources. </w:t>
      </w:r>
    </w:p>
    <w:p w:rsidR="00127F99" w:rsidRDefault="00127F99" w:rsidP="005B472E">
      <w:pPr>
        <w:rPr>
          <w:rFonts w:ascii="Times New Roman" w:hAnsi="Times New Roman" w:cs="Times New Roman"/>
        </w:rPr>
      </w:pPr>
    </w:p>
    <w:p w:rsidR="009D7BCD" w:rsidRDefault="009D7BCD">
      <w:pPr>
        <w:rPr>
          <w:rFonts w:ascii="Times New Roman" w:hAnsi="Times New Roman" w:cs="Times New Roman"/>
        </w:rPr>
      </w:pPr>
      <w:bookmarkStart w:id="0" w:name="_GoBack"/>
      <w:bookmarkEnd w:id="0"/>
    </w:p>
    <w:sectPr w:rsidR="009D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3FD4"/>
    <w:multiLevelType w:val="hybridMultilevel"/>
    <w:tmpl w:val="9C4C9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72DB1"/>
    <w:multiLevelType w:val="hybridMultilevel"/>
    <w:tmpl w:val="E1C01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F73A1"/>
    <w:multiLevelType w:val="hybridMultilevel"/>
    <w:tmpl w:val="F6223C38"/>
    <w:lvl w:ilvl="0" w:tplc="3B7088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31E1555"/>
    <w:multiLevelType w:val="hybridMultilevel"/>
    <w:tmpl w:val="05141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73C7D"/>
    <w:multiLevelType w:val="hybridMultilevel"/>
    <w:tmpl w:val="776E250C"/>
    <w:lvl w:ilvl="0" w:tplc="DE3C20D2">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B7AEE"/>
    <w:multiLevelType w:val="hybridMultilevel"/>
    <w:tmpl w:val="761A2222"/>
    <w:lvl w:ilvl="0" w:tplc="55309F18">
      <w:start w:val="1"/>
      <w:numFmt w:val="decimal"/>
      <w:lvlText w:val="(%1)"/>
      <w:lvlJc w:val="left"/>
      <w:pPr>
        <w:ind w:left="720" w:hanging="360"/>
      </w:pPr>
      <w:rPr>
        <w:rFonts w:ascii="Times New Roman" w:hAnsi="Times New Roman" w:cs="Times New Roman" w:hint="default"/>
        <w:color w:val="60606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92FDD"/>
    <w:multiLevelType w:val="hybridMultilevel"/>
    <w:tmpl w:val="0096B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AC4BF9"/>
    <w:multiLevelType w:val="hybridMultilevel"/>
    <w:tmpl w:val="93E42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90"/>
    <w:rsid w:val="00016870"/>
    <w:rsid w:val="000A48BB"/>
    <w:rsid w:val="000D40AC"/>
    <w:rsid w:val="00114B66"/>
    <w:rsid w:val="00127F99"/>
    <w:rsid w:val="00136CEA"/>
    <w:rsid w:val="001E466E"/>
    <w:rsid w:val="00250E2B"/>
    <w:rsid w:val="00253D86"/>
    <w:rsid w:val="002706C2"/>
    <w:rsid w:val="002C6177"/>
    <w:rsid w:val="002D5323"/>
    <w:rsid w:val="002D5E3D"/>
    <w:rsid w:val="00340E54"/>
    <w:rsid w:val="003818C6"/>
    <w:rsid w:val="00393364"/>
    <w:rsid w:val="003D5CDB"/>
    <w:rsid w:val="003D7DCF"/>
    <w:rsid w:val="003E42BE"/>
    <w:rsid w:val="0041020D"/>
    <w:rsid w:val="004E3A83"/>
    <w:rsid w:val="00503A14"/>
    <w:rsid w:val="00510932"/>
    <w:rsid w:val="005266E7"/>
    <w:rsid w:val="005B472E"/>
    <w:rsid w:val="005D2C13"/>
    <w:rsid w:val="005E25A0"/>
    <w:rsid w:val="00632CD0"/>
    <w:rsid w:val="00641329"/>
    <w:rsid w:val="00676ADB"/>
    <w:rsid w:val="006C7D06"/>
    <w:rsid w:val="008262FB"/>
    <w:rsid w:val="008D7928"/>
    <w:rsid w:val="009234F3"/>
    <w:rsid w:val="009B1D54"/>
    <w:rsid w:val="009D7BCD"/>
    <w:rsid w:val="00A6186B"/>
    <w:rsid w:val="00AA0D33"/>
    <w:rsid w:val="00AF58F4"/>
    <w:rsid w:val="00B31420"/>
    <w:rsid w:val="00B83BC1"/>
    <w:rsid w:val="00B90A11"/>
    <w:rsid w:val="00BC2BEC"/>
    <w:rsid w:val="00C0502D"/>
    <w:rsid w:val="00C24E37"/>
    <w:rsid w:val="00CB6271"/>
    <w:rsid w:val="00CD4BE5"/>
    <w:rsid w:val="00CD5FB3"/>
    <w:rsid w:val="00CE1F90"/>
    <w:rsid w:val="00D350AC"/>
    <w:rsid w:val="00D95000"/>
    <w:rsid w:val="00E41D38"/>
    <w:rsid w:val="00EB2BD0"/>
    <w:rsid w:val="00EE0509"/>
    <w:rsid w:val="00EF7505"/>
    <w:rsid w:val="00F175A5"/>
    <w:rsid w:val="00FA41FD"/>
    <w:rsid w:val="00FE3FE0"/>
    <w:rsid w:val="00F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8A84-76C4-46B9-8A95-8212CF7C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4B66"/>
    <w:rPr>
      <w:i/>
      <w:iCs/>
    </w:rPr>
  </w:style>
  <w:style w:type="paragraph" w:styleId="ListParagraph">
    <w:name w:val="List Paragraph"/>
    <w:basedOn w:val="Normal"/>
    <w:uiPriority w:val="34"/>
    <w:qFormat/>
    <w:rsid w:val="005B472E"/>
    <w:pPr>
      <w:ind w:left="720"/>
      <w:contextualSpacing/>
    </w:pPr>
  </w:style>
  <w:style w:type="character" w:styleId="Hyperlink">
    <w:name w:val="Hyperlink"/>
    <w:basedOn w:val="DefaultParagraphFont"/>
    <w:uiPriority w:val="99"/>
    <w:unhideWhenUsed/>
    <w:rsid w:val="00EE0509"/>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c.org/research-ope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faq-other-support-foreign-components.htm" TargetMode="External"/><Relationship Id="rId5" Type="http://schemas.openxmlformats.org/officeDocument/2006/relationships/hyperlink" Target="https://grants.nih.gov/grants/guide/notice-files/NOT-OD-19-1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Irick, Michelle</dc:creator>
  <cp:keywords/>
  <dc:description/>
  <cp:lastModifiedBy>Irick, Michelle</cp:lastModifiedBy>
  <cp:revision>7</cp:revision>
  <dcterms:created xsi:type="dcterms:W3CDTF">2020-11-16T22:17:00Z</dcterms:created>
  <dcterms:modified xsi:type="dcterms:W3CDTF">2020-12-08T17:52:00Z</dcterms:modified>
</cp:coreProperties>
</file>