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5D0EF" w14:textId="10EAA345" w:rsidR="00275452" w:rsidRDefault="00194D68">
      <w:pPr>
        <w:spacing w:after="40"/>
        <w:jc w:val="center"/>
      </w:pPr>
      <w:r>
        <w:rPr>
          <w:noProof/>
        </w:rPr>
        <w:drawing>
          <wp:inline distT="0" distB="0" distL="0" distR="0" wp14:anchorId="148652A1" wp14:editId="4C6E9CB2">
            <wp:extent cx="5428488" cy="1551432"/>
            <wp:effectExtent l="0" t="0" r="1270" b="0"/>
            <wp:docPr id="12937849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784936" name="Picture 129378493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488" cy="155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0098953B" wp14:editId="76FFAA19">
                <wp:extent cx="308610" cy="308610"/>
                <wp:effectExtent l="0" t="0" r="0" b="0"/>
                <wp:docPr id="119156304" name="Rectangl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4477D2F" id="Rectangle 1" o:spid="_x0000_s1026" alt="Image preview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3EFD4AA0" w14:textId="57B22676" w:rsidR="00275452" w:rsidRDefault="000C46ED">
      <w:pPr>
        <w:spacing w:after="200"/>
        <w:jc w:val="center"/>
      </w:pPr>
      <w:r>
        <w:rPr>
          <w:rFonts w:ascii="Calibri" w:eastAsia="Calibri" w:hAnsi="Calibri" w:cs="Calibri"/>
          <w:b/>
          <w:bCs/>
          <w:color w:val="595959"/>
        </w:rPr>
        <w:t>Epic Beaker AP Newsletter #</w:t>
      </w:r>
      <w:r w:rsidR="005525D8">
        <w:rPr>
          <w:rFonts w:ascii="Calibri" w:eastAsia="Calibri" w:hAnsi="Calibri" w:cs="Calibri"/>
          <w:b/>
          <w:bCs/>
          <w:color w:val="595959"/>
        </w:rPr>
        <w:t>7</w:t>
      </w:r>
      <w:r>
        <w:rPr>
          <w:rFonts w:ascii="Calibri" w:eastAsia="Calibri" w:hAnsi="Calibri" w:cs="Calibri"/>
          <w:b/>
          <w:bCs/>
          <w:color w:val="595959"/>
        </w:rPr>
        <w:t xml:space="preserve"> </w:t>
      </w:r>
      <w:r w:rsidR="00CC24AD">
        <w:rPr>
          <w:rFonts w:ascii="Calibri" w:eastAsia="Calibri" w:hAnsi="Calibri" w:cs="Calibri"/>
          <w:b/>
          <w:bCs/>
          <w:color w:val="595959"/>
        </w:rPr>
        <w:t xml:space="preserve">| </w:t>
      </w:r>
      <w:r w:rsidR="005525D8">
        <w:rPr>
          <w:rFonts w:ascii="Calibri" w:eastAsia="Calibri" w:hAnsi="Calibri" w:cs="Calibri"/>
          <w:b/>
          <w:bCs/>
          <w:color w:val="595959"/>
        </w:rPr>
        <w:t>October</w:t>
      </w:r>
      <w:r w:rsidR="0067495A">
        <w:rPr>
          <w:rFonts w:ascii="Calibri" w:eastAsia="Calibri" w:hAnsi="Calibri" w:cs="Calibri"/>
          <w:b/>
          <w:bCs/>
          <w:color w:val="595959"/>
        </w:rPr>
        <w:t xml:space="preserve"> </w:t>
      </w:r>
      <w:r>
        <w:rPr>
          <w:rFonts w:ascii="Calibri" w:eastAsia="Calibri" w:hAnsi="Calibri" w:cs="Calibri"/>
          <w:b/>
          <w:bCs/>
          <w:color w:val="595959"/>
        </w:rPr>
        <w:t>2026</w:t>
      </w:r>
    </w:p>
    <w:p w14:paraId="1624A1E3" w14:textId="77777777" w:rsidR="00275452" w:rsidRDefault="0067495A">
      <w:pPr>
        <w:pBdr>
          <w:bottom w:val="single" w:sz="6" w:space="4" w:color="3E8E86"/>
        </w:pBdr>
        <w:spacing w:before="180" w:after="80"/>
      </w:pPr>
      <w:r>
        <w:rPr>
          <w:rFonts w:ascii="Calibri" w:eastAsia="Calibri" w:hAnsi="Calibri" w:cs="Calibri"/>
          <w:b/>
          <w:bCs/>
          <w:color w:val="3E8E86"/>
          <w:spacing w:val="10"/>
          <w:sz w:val="22"/>
          <w:szCs w:val="22"/>
        </w:rPr>
        <w:t>WHAT YOU NEED TO KNOW</w:t>
      </w:r>
    </w:p>
    <w:p w14:paraId="0A7776B7" w14:textId="590C5E06" w:rsidR="00C57816" w:rsidRPr="00C57816" w:rsidRDefault="00C57816" w:rsidP="00C57816">
      <w:pPr>
        <w:pStyle w:val="ListParagraph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Reminder for </w:t>
      </w:r>
      <w:r w:rsidRPr="00C57816">
        <w:rPr>
          <w:rFonts w:ascii="Calibri" w:hAnsi="Calibri" w:cs="Calibri"/>
          <w:b/>
          <w:bCs/>
        </w:rPr>
        <w:t>Scope: Epic Beaker AP</w:t>
      </w:r>
      <w:r w:rsidRPr="00C57816">
        <w:rPr>
          <w:rFonts w:ascii="Calibri" w:hAnsi="Calibri" w:cs="Calibri"/>
        </w:rPr>
        <w:t xml:space="preserve"> will support orders, specimen collection and results related to Anatomic Pathology, including biopsies, Pap smears, and other tissue-based specimens. Clinical Pathology (CP) workflows, such as swabs, blood draws, urine dipstick and stool samples are not included in this phase</w:t>
      </w:r>
      <w:r>
        <w:rPr>
          <w:rFonts w:ascii="Calibri" w:hAnsi="Calibri" w:cs="Calibri"/>
        </w:rPr>
        <w:t xml:space="preserve"> and will continue to use </w:t>
      </w:r>
      <w:r w:rsidR="001C3128">
        <w:rPr>
          <w:rFonts w:ascii="Calibri" w:hAnsi="Calibri" w:cs="Calibri"/>
        </w:rPr>
        <w:t>Sunquest</w:t>
      </w:r>
      <w:r>
        <w:rPr>
          <w:rFonts w:ascii="Calibri" w:hAnsi="Calibri" w:cs="Calibri"/>
        </w:rPr>
        <w:t>.</w:t>
      </w:r>
    </w:p>
    <w:p w14:paraId="4B5631E7" w14:textId="09FEC6B0" w:rsidR="00C57816" w:rsidRPr="00C57816" w:rsidRDefault="00C57816" w:rsidP="00C57816">
      <w:pPr>
        <w:pStyle w:val="ListParagraph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Devices and Testing: </w:t>
      </w:r>
      <w:r w:rsidRPr="00C57816">
        <w:rPr>
          <w:rFonts w:ascii="Calibri" w:hAnsi="Calibri" w:cs="Calibri"/>
          <w:b/>
          <w:bCs/>
        </w:rPr>
        <w:t>Device installation and testing</w:t>
      </w:r>
      <w:r w:rsidRPr="00C57816">
        <w:rPr>
          <w:rFonts w:ascii="Calibri" w:hAnsi="Calibri" w:cs="Calibri"/>
        </w:rPr>
        <w:t xml:space="preserve"> are underway across impacted clinical areas across the health system</w:t>
      </w:r>
      <w:r>
        <w:rPr>
          <w:rFonts w:ascii="Calibri" w:hAnsi="Calibri" w:cs="Calibri"/>
        </w:rPr>
        <w:t xml:space="preserve">. </w:t>
      </w:r>
      <w:r w:rsidRPr="00C57816">
        <w:rPr>
          <w:rFonts w:ascii="Calibri" w:hAnsi="Calibri" w:cs="Calibri"/>
        </w:rPr>
        <w:t>Technical Dress Rehearsal (TDR) is validating devices and workflows in the clinical environment</w:t>
      </w:r>
      <w:r>
        <w:rPr>
          <w:rFonts w:ascii="Calibri" w:hAnsi="Calibri" w:cs="Calibri"/>
        </w:rPr>
        <w:t xml:space="preserve">. </w:t>
      </w:r>
      <w:r w:rsidRPr="00C57816">
        <w:rPr>
          <w:rFonts w:ascii="Calibri" w:hAnsi="Calibri" w:cs="Calibri"/>
        </w:rPr>
        <w:t>Printer placement and accessibility continue to be reviewed to support specimen collection and labeling</w:t>
      </w:r>
      <w:r>
        <w:rPr>
          <w:rFonts w:ascii="Calibri" w:hAnsi="Calibri" w:cs="Calibri"/>
        </w:rPr>
        <w:t xml:space="preserve">. Please order label stock ASAP: </w:t>
      </w:r>
      <w:hyperlink r:id="rId9" w:history="1">
        <w:r w:rsidRPr="00C57816">
          <w:rPr>
            <w:rStyle w:val="Hyperlink"/>
            <w:rFonts w:ascii="Calibri" w:hAnsi="Calibri" w:cs="Calibri"/>
            <w:noProof/>
          </w:rPr>
          <w:drawing>
            <wp:inline distT="0" distB="0" distL="0" distR="0" wp14:anchorId="6DD6E204" wp14:editId="43823592">
              <wp:extent cx="171450" cy="171450"/>
              <wp:effectExtent l="0" t="0" r="0" b="0"/>
              <wp:docPr id="1523572022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C57816">
          <w:rPr>
            <w:rStyle w:val="Hyperlink"/>
            <w:rFonts w:ascii="Calibri" w:hAnsi="Calibri" w:cs="Calibri"/>
          </w:rPr>
          <w:t>Specimen Label Order for Epic Beaker AP.docx</w:t>
        </w:r>
      </w:hyperlink>
      <w:r w:rsidRPr="00C57816">
        <w:rPr>
          <w:rFonts w:ascii="Calibri" w:hAnsi="Calibri" w:cs="Calibri"/>
        </w:rPr>
        <w:t>​​</w:t>
      </w:r>
      <w:r>
        <w:rPr>
          <w:rFonts w:ascii="Calibri" w:hAnsi="Calibri" w:cs="Calibri"/>
        </w:rPr>
        <w:t>.</w:t>
      </w:r>
    </w:p>
    <w:p w14:paraId="0462B8E0" w14:textId="5284CA6A" w:rsidR="00070BAB" w:rsidRPr="005525D8" w:rsidRDefault="009222E2" w:rsidP="005525D8">
      <w:pPr>
        <w:pStyle w:val="ListParagraph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9222E2">
        <w:rPr>
          <w:rFonts w:ascii="Calibri" w:hAnsi="Calibri" w:cs="Calibri"/>
        </w:rPr>
        <w:t xml:space="preserve">We are excited to have completed our </w:t>
      </w:r>
      <w:r w:rsidRPr="009222E2">
        <w:rPr>
          <w:rFonts w:ascii="Calibri" w:hAnsi="Calibri" w:cs="Calibri"/>
          <w:b/>
          <w:bCs/>
        </w:rPr>
        <w:t>30-Day Go-Live Readiness Assessment (GLRA)</w:t>
      </w:r>
      <w:r w:rsidRPr="009222E2">
        <w:rPr>
          <w:rFonts w:ascii="Calibri" w:hAnsi="Calibri" w:cs="Calibri"/>
        </w:rPr>
        <w:t>, marking another important milestone as we enter the final stage of our Epic Beaker AP implementation. Thank you to everyone for your continued collaboration and dedication as we prepare for a successful go live.</w:t>
      </w:r>
    </w:p>
    <w:p w14:paraId="325C4B51" w14:textId="5105F925" w:rsidR="00070BAB" w:rsidRPr="005525D8" w:rsidRDefault="005525D8" w:rsidP="005525D8">
      <w:pPr>
        <w:pStyle w:val="ListParagraph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511A0B">
        <w:rPr>
          <w:rFonts w:ascii="Calibri" w:hAnsi="Calibri" w:cs="Calibri"/>
          <w:b/>
          <w:bCs/>
        </w:rPr>
        <w:t>End-user training</w:t>
      </w:r>
      <w:r w:rsidRPr="005525D8">
        <w:rPr>
          <w:rFonts w:ascii="Calibri" w:hAnsi="Calibri" w:cs="Calibri"/>
        </w:rPr>
        <w:t xml:space="preserve"> is officially underway! All assigned Epic Beaker training should be completed within the designated training window. Training is a critical component of go-live readiness, ensuring that </w:t>
      </w:r>
      <w:r w:rsidR="00511A0B">
        <w:rPr>
          <w:rFonts w:ascii="Calibri" w:hAnsi="Calibri" w:cs="Calibri"/>
        </w:rPr>
        <w:t>users</w:t>
      </w:r>
      <w:r w:rsidR="009222E2">
        <w:rPr>
          <w:rFonts w:ascii="Calibri" w:hAnsi="Calibri" w:cs="Calibri"/>
        </w:rPr>
        <w:t xml:space="preserve"> have the </w:t>
      </w:r>
      <w:r w:rsidRPr="005525D8">
        <w:rPr>
          <w:rFonts w:ascii="Calibri" w:hAnsi="Calibri" w:cs="Calibri"/>
        </w:rPr>
        <w:t>resources needed to confidently transition to Epic Beaker beginning November 2.</w:t>
      </w:r>
    </w:p>
    <w:p w14:paraId="3A949835" w14:textId="4A418CA3" w:rsidR="00D36A92" w:rsidRDefault="005525D8" w:rsidP="001D7825">
      <w:pPr>
        <w:pStyle w:val="ListParagraph"/>
        <w:numPr>
          <w:ilvl w:val="0"/>
          <w:numId w:val="2"/>
        </w:numPr>
        <w:spacing w:after="60" w:line="276" w:lineRule="auto"/>
        <w:rPr>
          <w:rFonts w:ascii="Calibri" w:hAnsi="Calibri" w:cs="Calibri"/>
        </w:rPr>
      </w:pPr>
      <w:r w:rsidRPr="005525D8">
        <w:rPr>
          <w:rFonts w:ascii="Calibri" w:hAnsi="Calibri" w:cs="Calibri"/>
        </w:rPr>
        <w:t xml:space="preserve">As we </w:t>
      </w:r>
      <w:r w:rsidRPr="009222E2">
        <w:rPr>
          <w:rFonts w:ascii="Calibri" w:hAnsi="Calibri" w:cs="Calibri"/>
        </w:rPr>
        <w:t xml:space="preserve">prepare for the November 2 Epic Beaker AP go-live, upcoming </w:t>
      </w:r>
      <w:r w:rsidRPr="00511A0B">
        <w:rPr>
          <w:rFonts w:ascii="Calibri" w:hAnsi="Calibri" w:cs="Calibri"/>
          <w:b/>
          <w:bCs/>
        </w:rPr>
        <w:t xml:space="preserve">Life of a Specimen </w:t>
      </w:r>
      <w:r w:rsidRPr="009222E2">
        <w:rPr>
          <w:rFonts w:ascii="Calibri" w:hAnsi="Calibri" w:cs="Calibri"/>
        </w:rPr>
        <w:t>sessions will walk staff through future-state specimen workflows across inpatient, procedural, and ambulatory</w:t>
      </w:r>
      <w:r w:rsidRPr="005525D8">
        <w:rPr>
          <w:rFonts w:ascii="Calibri" w:hAnsi="Calibri" w:cs="Calibri"/>
        </w:rPr>
        <w:t xml:space="preserve"> settings. These sessions will help reinforce key workflow changes and prepare teams for go-live.</w:t>
      </w:r>
      <w:r w:rsidR="00511A0B">
        <w:rPr>
          <w:rFonts w:ascii="Calibri" w:hAnsi="Calibri" w:cs="Calibri"/>
        </w:rPr>
        <w:t xml:space="preserve"> There will be a session at each hospital site. </w:t>
      </w:r>
    </w:p>
    <w:p w14:paraId="6CCDC3BE" w14:textId="49745757" w:rsidR="00275452" w:rsidRDefault="005525D8">
      <w:pPr>
        <w:pBdr>
          <w:bottom w:val="single" w:sz="6" w:space="4" w:color="3E8E86"/>
        </w:pBdr>
        <w:spacing w:before="180" w:after="80"/>
      </w:pPr>
      <w:r>
        <w:rPr>
          <w:rFonts w:ascii="Calibri" w:eastAsia="Calibri" w:hAnsi="Calibri" w:cs="Calibri"/>
          <w:b/>
          <w:bCs/>
          <w:color w:val="3E8E86"/>
          <w:spacing w:val="10"/>
          <w:sz w:val="22"/>
          <w:szCs w:val="22"/>
        </w:rPr>
        <w:t>Wet Testing</w:t>
      </w:r>
    </w:p>
    <w:p w14:paraId="183643F1" w14:textId="05605EDF" w:rsidR="002246AB" w:rsidRPr="005525D8" w:rsidRDefault="005525D8" w:rsidP="005525D8">
      <w:pPr>
        <w:spacing w:line="276" w:lineRule="auto"/>
        <w:rPr>
          <w:rFonts w:ascii="Calibri" w:hAnsi="Calibri" w:cs="Calibri"/>
          <w:shd w:val="clear" w:color="auto" w:fill="FFFFFF"/>
        </w:rPr>
      </w:pPr>
      <w:r w:rsidRPr="005525D8">
        <w:rPr>
          <w:rFonts w:ascii="Calibri" w:hAnsi="Calibri" w:cs="Calibri"/>
          <w:b/>
          <w:bCs/>
          <w:shd w:val="clear" w:color="auto" w:fill="FFFFFF"/>
        </w:rPr>
        <w:t>Wet testing represents a major October milestone as we enter the final stages of our Epic Beaker AP implementation.</w:t>
      </w:r>
      <w:r w:rsidRPr="005525D8">
        <w:rPr>
          <w:rFonts w:ascii="Calibri" w:hAnsi="Calibri" w:cs="Calibri"/>
          <w:shd w:val="clear" w:color="auto" w:fill="FFFFFF"/>
        </w:rPr>
        <w:t xml:space="preserve"> Our teams have made significant progress in preparing for go-live, with </w:t>
      </w:r>
      <w:r w:rsidRPr="005525D8">
        <w:rPr>
          <w:rFonts w:ascii="Calibri" w:hAnsi="Calibri" w:cs="Calibri"/>
          <w:b/>
          <w:bCs/>
          <w:shd w:val="clear" w:color="auto" w:fill="FFFFFF"/>
        </w:rPr>
        <w:t>CCV Phase 2 dry testing now 100% complete</w:t>
      </w:r>
      <w:r w:rsidRPr="005525D8">
        <w:rPr>
          <w:rFonts w:ascii="Calibri" w:hAnsi="Calibri" w:cs="Calibri"/>
          <w:shd w:val="clear" w:color="auto" w:fill="FFFFFF"/>
        </w:rPr>
        <w:t xml:space="preserve"> across Histopathology, GYN/Non-GYN Cytology, Molecular Diagnostics/Molecular Genetics, and Flow Cytometry.</w:t>
      </w:r>
      <w:r w:rsidR="00511A0B">
        <w:rPr>
          <w:rFonts w:ascii="Calibri" w:hAnsi="Calibri" w:cs="Calibri"/>
          <w:shd w:val="clear" w:color="auto" w:fill="FFFFFF"/>
        </w:rPr>
        <w:t xml:space="preserve"> </w:t>
      </w:r>
      <w:r w:rsidRPr="005525D8">
        <w:rPr>
          <w:rFonts w:ascii="Calibri" w:hAnsi="Calibri" w:cs="Calibri"/>
          <w:shd w:val="clear" w:color="auto" w:fill="FFFFFF"/>
        </w:rPr>
        <w:t>Building on this accomplishment, our focus now shifts to</w:t>
      </w:r>
      <w:r w:rsidR="00511A0B">
        <w:rPr>
          <w:rFonts w:ascii="Calibri" w:hAnsi="Calibri" w:cs="Calibri"/>
          <w:shd w:val="clear" w:color="auto" w:fill="FFFFFF"/>
        </w:rPr>
        <w:t xml:space="preserve"> laboratory</w:t>
      </w:r>
      <w:r w:rsidRPr="005525D8">
        <w:rPr>
          <w:rFonts w:ascii="Calibri" w:hAnsi="Calibri" w:cs="Calibri"/>
          <w:shd w:val="clear" w:color="auto" w:fill="FFFFFF"/>
        </w:rPr>
        <w:t xml:space="preserve"> </w:t>
      </w:r>
      <w:r w:rsidRPr="00511A0B">
        <w:rPr>
          <w:rFonts w:ascii="Calibri" w:hAnsi="Calibri" w:cs="Calibri"/>
          <w:shd w:val="clear" w:color="auto" w:fill="FFFFFF"/>
        </w:rPr>
        <w:t>wet testing,</w:t>
      </w:r>
      <w:r w:rsidRPr="005525D8">
        <w:rPr>
          <w:rFonts w:ascii="Calibri" w:hAnsi="Calibri" w:cs="Calibri"/>
          <w:shd w:val="clear" w:color="auto" w:fill="FFFFFF"/>
        </w:rPr>
        <w:t xml:space="preserve"> which will</w:t>
      </w:r>
      <w:r w:rsidR="00511A0B">
        <w:rPr>
          <w:rFonts w:ascii="Calibri" w:hAnsi="Calibri" w:cs="Calibri"/>
          <w:shd w:val="clear" w:color="auto" w:fill="FFFFFF"/>
        </w:rPr>
        <w:t xml:space="preserve"> meet regulatory need </w:t>
      </w:r>
      <w:r w:rsidRPr="005525D8">
        <w:rPr>
          <w:rFonts w:ascii="Calibri" w:hAnsi="Calibri" w:cs="Calibri"/>
          <w:shd w:val="clear" w:color="auto" w:fill="FFFFFF"/>
        </w:rPr>
        <w:t xml:space="preserve">to validate workflows using real-world laboratory processes and confirm that our teams and systems are prepared for go-live. From </w:t>
      </w:r>
      <w:r w:rsidRPr="005525D8">
        <w:rPr>
          <w:rFonts w:ascii="Calibri" w:hAnsi="Calibri" w:cs="Calibri"/>
          <w:b/>
          <w:bCs/>
          <w:shd w:val="clear" w:color="auto" w:fill="FFFFFF"/>
        </w:rPr>
        <w:t>October 5 through October 23</w:t>
      </w:r>
      <w:r w:rsidRPr="005525D8">
        <w:rPr>
          <w:rFonts w:ascii="Calibri" w:hAnsi="Calibri" w:cs="Calibri"/>
          <w:shd w:val="clear" w:color="auto" w:fill="FFFFFF"/>
        </w:rPr>
        <w:t xml:space="preserve">, laboratory managers, medical directors, subject matter experts, and project team members will work collaboratively toward </w:t>
      </w:r>
      <w:r w:rsidRPr="00511A0B">
        <w:rPr>
          <w:rFonts w:ascii="Calibri" w:hAnsi="Calibri" w:cs="Calibri"/>
          <w:shd w:val="clear" w:color="auto" w:fill="FFFFFF"/>
        </w:rPr>
        <w:t>completing 100% of planned wet testing scenarios.</w:t>
      </w:r>
      <w:r w:rsidR="00511A0B">
        <w:rPr>
          <w:rFonts w:ascii="Calibri" w:hAnsi="Calibri" w:cs="Calibri"/>
          <w:shd w:val="clear" w:color="auto" w:fill="FFFFFF"/>
        </w:rPr>
        <w:t xml:space="preserve"> </w:t>
      </w:r>
      <w:r w:rsidRPr="005525D8">
        <w:rPr>
          <w:rFonts w:ascii="Calibri" w:hAnsi="Calibri" w:cs="Calibri"/>
          <w:shd w:val="clear" w:color="auto" w:fill="FFFFFF"/>
        </w:rPr>
        <w:t xml:space="preserve">The continued engagement and collaboration of our laboratory teams will be essential as we </w:t>
      </w:r>
      <w:r w:rsidR="009222E2">
        <w:rPr>
          <w:rFonts w:ascii="Calibri" w:hAnsi="Calibri" w:cs="Calibri"/>
          <w:shd w:val="clear" w:color="auto" w:fill="FFFFFF"/>
        </w:rPr>
        <w:t xml:space="preserve">move closer to our </w:t>
      </w:r>
      <w:r w:rsidR="009222E2" w:rsidRPr="009222E2">
        <w:rPr>
          <w:rFonts w:ascii="Calibri" w:hAnsi="Calibri" w:cs="Calibri"/>
          <w:shd w:val="clear" w:color="auto" w:fill="FFFFFF"/>
        </w:rPr>
        <w:t>go live</w:t>
      </w:r>
      <w:r w:rsidRPr="009222E2">
        <w:rPr>
          <w:rFonts w:ascii="Calibri" w:hAnsi="Calibri" w:cs="Calibri"/>
          <w:shd w:val="clear" w:color="auto" w:fill="FFFFFF"/>
        </w:rPr>
        <w:t>.</w:t>
      </w:r>
    </w:p>
    <w:p w14:paraId="578A1624" w14:textId="678037AC" w:rsidR="000F20AA" w:rsidRPr="000F20AA" w:rsidRDefault="0067495A" w:rsidP="000F20AA">
      <w:pPr>
        <w:pBdr>
          <w:bottom w:val="single" w:sz="6" w:space="4" w:color="3E8E86"/>
        </w:pBdr>
        <w:spacing w:before="180" w:after="80"/>
        <w:rPr>
          <w:rFonts w:ascii="Calibri" w:eastAsia="Calibri" w:hAnsi="Calibri" w:cs="Calibri"/>
          <w:b/>
          <w:bCs/>
          <w:color w:val="3E8E86"/>
          <w:spacing w:val="1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3E8E86"/>
          <w:spacing w:val="10"/>
          <w:sz w:val="22"/>
          <w:szCs w:val="22"/>
        </w:rPr>
        <w:t>IMPORTANT DATES &amp; UPCOMING ACTIVITIES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160"/>
      </w:tblGrid>
      <w:tr w:rsidR="00275452" w14:paraId="3C949E82" w14:textId="77777777">
        <w:trPr>
          <w:tblHeader/>
        </w:trPr>
        <w:tc>
          <w:tcPr>
            <w:tcW w:w="2200" w:type="dxa"/>
            <w:shd w:val="clear" w:color="auto" w:fill="3E8E8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C4EAB6" w14:textId="77777777" w:rsidR="00275452" w:rsidRDefault="0067495A">
            <w:r>
              <w:rPr>
                <w:rFonts w:ascii="Calibri" w:eastAsia="Calibri" w:hAnsi="Calibri" w:cs="Calibri"/>
                <w:b/>
                <w:bCs/>
                <w:color w:val="FFFFFF"/>
              </w:rPr>
              <w:t>Date</w:t>
            </w:r>
          </w:p>
        </w:tc>
        <w:tc>
          <w:tcPr>
            <w:tcW w:w="7160" w:type="dxa"/>
            <w:shd w:val="clear" w:color="auto" w:fill="3E8E8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6D1392" w14:textId="77777777" w:rsidR="00275452" w:rsidRDefault="0067495A">
            <w:r>
              <w:rPr>
                <w:rFonts w:ascii="Calibri" w:eastAsia="Calibri" w:hAnsi="Calibri" w:cs="Calibri"/>
                <w:b/>
                <w:bCs/>
                <w:color w:val="FFFFFF"/>
              </w:rPr>
              <w:t>What’s Happening</w:t>
            </w:r>
          </w:p>
        </w:tc>
      </w:tr>
      <w:tr w:rsidR="00275452" w14:paraId="079513E0" w14:textId="77777777">
        <w:tc>
          <w:tcPr>
            <w:tcW w:w="2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1AC3B" w14:textId="5736D06B" w:rsidR="00275452" w:rsidRDefault="005525D8">
            <w:r>
              <w:rPr>
                <w:rFonts w:ascii="Calibri" w:eastAsia="Calibri" w:hAnsi="Calibri" w:cs="Calibri"/>
              </w:rPr>
              <w:t>9/28 – 10/23</w:t>
            </w:r>
          </w:p>
        </w:tc>
        <w:tc>
          <w:tcPr>
            <w:tcW w:w="71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892674" w14:textId="37C5E28B" w:rsidR="00275452" w:rsidRDefault="005525D8">
            <w:r>
              <w:rPr>
                <w:rFonts w:ascii="Calibri" w:eastAsia="Calibri" w:hAnsi="Calibri" w:cs="Calibri"/>
              </w:rPr>
              <w:t>End User Training</w:t>
            </w:r>
          </w:p>
        </w:tc>
      </w:tr>
      <w:tr w:rsidR="005525D8" w14:paraId="0B634A50" w14:textId="77777777">
        <w:tc>
          <w:tcPr>
            <w:tcW w:w="2200" w:type="dxa"/>
            <w:shd w:val="clear" w:color="auto" w:fill="E9F3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822DB" w14:textId="5AB0F9ED" w:rsidR="005525D8" w:rsidRDefault="005525D8" w:rsidP="005525D8">
            <w:r>
              <w:rPr>
                <w:rFonts w:ascii="Calibri" w:eastAsia="Calibri" w:hAnsi="Calibri" w:cs="Calibri"/>
              </w:rPr>
              <w:t>10/24 – 11/1</w:t>
            </w:r>
          </w:p>
        </w:tc>
        <w:tc>
          <w:tcPr>
            <w:tcW w:w="7160" w:type="dxa"/>
            <w:shd w:val="clear" w:color="auto" w:fill="E9F3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E2B64" w14:textId="07E10BC1" w:rsidR="005525D8" w:rsidRDefault="005525D8" w:rsidP="005525D8">
            <w:r>
              <w:rPr>
                <w:rFonts w:ascii="Calibri" w:eastAsia="Calibri" w:hAnsi="Calibri" w:cs="Calibri"/>
              </w:rPr>
              <w:t>Remediation</w:t>
            </w:r>
            <w:r w:rsidR="00511A0B">
              <w:rPr>
                <w:rFonts w:ascii="Calibri" w:eastAsia="Calibri" w:hAnsi="Calibri" w:cs="Calibri"/>
              </w:rPr>
              <w:t xml:space="preserve"> training</w:t>
            </w:r>
            <w:r>
              <w:rPr>
                <w:rFonts w:ascii="Calibri" w:eastAsia="Calibri" w:hAnsi="Calibri" w:cs="Calibri"/>
              </w:rPr>
              <w:t xml:space="preserve"> in the form of 1</w:t>
            </w:r>
            <w:r w:rsidR="00511A0B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 coaching, hands on practice, add</w:t>
            </w:r>
            <w:r w:rsidR="00511A0B">
              <w:rPr>
                <w:rFonts w:ascii="Calibri" w:eastAsia="Calibri" w:hAnsi="Calibri" w:cs="Calibri"/>
              </w:rPr>
              <w:t xml:space="preserve">ed </w:t>
            </w:r>
            <w:r>
              <w:rPr>
                <w:rFonts w:ascii="Calibri" w:eastAsia="Calibri" w:hAnsi="Calibri" w:cs="Calibri"/>
              </w:rPr>
              <w:t>review</w:t>
            </w:r>
          </w:p>
        </w:tc>
      </w:tr>
      <w:tr w:rsidR="005525D8" w14:paraId="7A95E987" w14:textId="77777777">
        <w:tc>
          <w:tcPr>
            <w:tcW w:w="2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268E44" w14:textId="4D130CA4" w:rsidR="005525D8" w:rsidRDefault="005525D8" w:rsidP="005525D8">
            <w:r>
              <w:rPr>
                <w:rFonts w:ascii="Calibri" w:eastAsia="Calibri" w:hAnsi="Calibri" w:cs="Calibri"/>
              </w:rPr>
              <w:t>10/31 – 11/2</w:t>
            </w:r>
          </w:p>
        </w:tc>
        <w:tc>
          <w:tcPr>
            <w:tcW w:w="71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2CB12E" w14:textId="786F3457" w:rsidR="005525D8" w:rsidRPr="005525D8" w:rsidRDefault="00511A0B" w:rsidP="005525D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Cutover / </w:t>
            </w:r>
            <w:r w:rsidR="005525D8" w:rsidRPr="005525D8">
              <w:rPr>
                <w:rFonts w:ascii="Calibri" w:hAnsi="Calibri" w:cs="Calibri"/>
              </w:rPr>
              <w:t>Epic Beaker</w:t>
            </w:r>
            <w:r w:rsidR="005525D8">
              <w:rPr>
                <w:rFonts w:ascii="Calibri" w:hAnsi="Calibri" w:cs="Calibri"/>
              </w:rPr>
              <w:t xml:space="preserve"> AP Go-Live</w:t>
            </w:r>
          </w:p>
        </w:tc>
      </w:tr>
    </w:tbl>
    <w:p w14:paraId="1D6B6E9E" w14:textId="6E0AF27F" w:rsidR="002246AB" w:rsidRPr="005525D8" w:rsidRDefault="005525D8" w:rsidP="001D7825">
      <w:pPr>
        <w:spacing w:before="140" w:line="276" w:lineRule="auto"/>
        <w:rPr>
          <w:rFonts w:ascii="Calibri" w:hAnsi="Calibri" w:cs="Calibri"/>
        </w:rPr>
      </w:pPr>
      <w:r w:rsidRPr="009A0506">
        <w:rPr>
          <w:rFonts w:ascii="Calibri" w:hAnsi="Calibri" w:cs="Calibri"/>
          <w:b/>
          <w:bCs/>
        </w:rPr>
        <w:t>At-</w:t>
      </w:r>
      <w:r w:rsidR="00511A0B" w:rsidRPr="009A0506">
        <w:rPr>
          <w:rFonts w:ascii="Calibri" w:hAnsi="Calibri" w:cs="Calibri"/>
          <w:b/>
          <w:bCs/>
        </w:rPr>
        <w:t>T</w:t>
      </w:r>
      <w:r w:rsidRPr="009A0506">
        <w:rPr>
          <w:rFonts w:ascii="Calibri" w:hAnsi="Calibri" w:cs="Calibri"/>
          <w:b/>
          <w:bCs/>
        </w:rPr>
        <w:t>he-Elbow support</w:t>
      </w:r>
      <w:r w:rsidRPr="005525D8">
        <w:rPr>
          <w:rFonts w:ascii="Calibri" w:hAnsi="Calibri" w:cs="Calibri"/>
        </w:rPr>
        <w:t xml:space="preserve"> will be available throughout </w:t>
      </w:r>
      <w:r w:rsidR="00511A0B">
        <w:rPr>
          <w:rFonts w:ascii="Calibri" w:hAnsi="Calibri" w:cs="Calibri"/>
        </w:rPr>
        <w:t>the first two weeks of</w:t>
      </w:r>
      <w:r w:rsidRPr="005525D8">
        <w:rPr>
          <w:rFonts w:ascii="Calibri" w:hAnsi="Calibri" w:cs="Calibri"/>
        </w:rPr>
        <w:t xml:space="preserve"> go-live</w:t>
      </w:r>
      <w:r w:rsidR="00511A0B">
        <w:rPr>
          <w:rFonts w:ascii="Calibri" w:hAnsi="Calibri" w:cs="Calibri"/>
        </w:rPr>
        <w:t>, with continued ATE designated support in week three</w:t>
      </w:r>
      <w:r w:rsidRPr="005525D8">
        <w:rPr>
          <w:rFonts w:ascii="Calibri" w:hAnsi="Calibri" w:cs="Calibri"/>
        </w:rPr>
        <w:t xml:space="preserve"> to help staff navigate new Epic Beaker workflows. In-person support is planned at BMC Main, South, Brighton, </w:t>
      </w:r>
      <w:proofErr w:type="spellStart"/>
      <w:r w:rsidRPr="005525D8">
        <w:rPr>
          <w:rFonts w:ascii="Calibri" w:hAnsi="Calibri" w:cs="Calibri"/>
        </w:rPr>
        <w:t>DotHouse</w:t>
      </w:r>
      <w:proofErr w:type="spellEnd"/>
      <w:r w:rsidRPr="005525D8">
        <w:rPr>
          <w:rFonts w:ascii="Calibri" w:hAnsi="Calibri" w:cs="Calibri"/>
        </w:rPr>
        <w:t xml:space="preserve">, and Codman, as well as </w:t>
      </w:r>
      <w:r w:rsidR="00CF632D">
        <w:rPr>
          <w:rFonts w:ascii="Calibri" w:hAnsi="Calibri" w:cs="Calibri"/>
        </w:rPr>
        <w:t>ambulatory AP</w:t>
      </w:r>
      <w:r w:rsidRPr="005525D8">
        <w:rPr>
          <w:rFonts w:ascii="Calibri" w:hAnsi="Calibri" w:cs="Calibri"/>
        </w:rPr>
        <w:t xml:space="preserve"> specimen collection areas. </w:t>
      </w:r>
      <w:r w:rsidR="00CF632D">
        <w:rPr>
          <w:rFonts w:ascii="Calibri" w:hAnsi="Calibri" w:cs="Calibri"/>
        </w:rPr>
        <w:t xml:space="preserve">The command center will be operational, taking calls and triaging tickets. Please reach out as needed. </w:t>
      </w:r>
    </w:p>
    <w:p w14:paraId="1EFA3988" w14:textId="0F3294A0" w:rsidR="00B363C3" w:rsidRPr="00B363C3" w:rsidRDefault="00B363C3" w:rsidP="00B363C3">
      <w:pPr>
        <w:spacing w:before="140" w:line="276" w:lineRule="auto"/>
        <w:rPr>
          <w:rFonts w:ascii="Calibri" w:hAnsi="Calibri" w:cs="Calibri"/>
          <w:b/>
          <w:bCs/>
          <w:sz w:val="24"/>
          <w:szCs w:val="24"/>
        </w:rPr>
      </w:pPr>
      <w:r w:rsidRPr="003D59DE">
        <w:rPr>
          <w:rFonts w:ascii="Calibri" w:hAnsi="Calibri" w:cs="Calibri"/>
          <w:b/>
          <w:bCs/>
          <w:sz w:val="24"/>
          <w:szCs w:val="24"/>
        </w:rPr>
        <w:lastRenderedPageBreak/>
        <w:t>If you currently use these forms you will need to attend training:</w:t>
      </w:r>
    </w:p>
    <w:p w14:paraId="312018D5" w14:textId="227C66E3" w:rsidR="00B363C3" w:rsidRDefault="00B363C3">
      <w:pPr>
        <w:pBdr>
          <w:bottom w:val="single" w:sz="6" w:space="4" w:color="3E8E86"/>
        </w:pBdr>
        <w:spacing w:before="180" w:after="80"/>
        <w:rPr>
          <w:rFonts w:ascii="Calibri" w:eastAsia="Calibri" w:hAnsi="Calibri" w:cs="Calibri"/>
          <w:b/>
          <w:bCs/>
          <w:color w:val="3E8E86"/>
          <w:spacing w:val="10"/>
          <w:sz w:val="22"/>
          <w:szCs w:val="22"/>
        </w:rPr>
      </w:pPr>
      <w:r>
        <w:rPr>
          <w:noProof/>
        </w:rPr>
        <w:drawing>
          <wp:inline distT="0" distB="0" distL="0" distR="0" wp14:anchorId="1D3048AC" wp14:editId="5C903177">
            <wp:extent cx="6858000" cy="2486025"/>
            <wp:effectExtent l="0" t="0" r="0" b="9525"/>
            <wp:docPr id="948238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23865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78D29" w14:textId="6B9298DC" w:rsidR="00B363C3" w:rsidRPr="00B363C3" w:rsidRDefault="00B363C3" w:rsidP="00B363C3">
      <w:pPr>
        <w:pBdr>
          <w:bottom w:val="single" w:sz="6" w:space="4" w:color="3E8E86"/>
        </w:pBdr>
        <w:spacing w:before="180" w:after="80"/>
        <w:rPr>
          <w:rFonts w:ascii="Calibri" w:hAnsi="Calibri" w:cs="Calibri"/>
        </w:rPr>
      </w:pPr>
      <w:r w:rsidRPr="00B363C3">
        <w:rPr>
          <w:rFonts w:ascii="Calibri" w:hAnsi="Calibri" w:cs="Calibri"/>
        </w:rPr>
        <w:t xml:space="preserve">You may self-assign training in Workday at </w:t>
      </w:r>
      <w:hyperlink r:id="rId12" w:history="1">
        <w:r w:rsidRPr="00B363C3">
          <w:rPr>
            <w:rStyle w:val="Hyperlink"/>
            <w:rFonts w:ascii="Calibri" w:hAnsi="Calibri" w:cs="Calibri"/>
          </w:rPr>
          <w:t>Epic Beaker Clinician Specimen Collection - MD, APP – Workday</w:t>
        </w:r>
      </w:hyperlink>
    </w:p>
    <w:p w14:paraId="18609F0D" w14:textId="2D7308A9" w:rsidR="00070BAB" w:rsidRPr="00070BAB" w:rsidRDefault="0067495A">
      <w:pPr>
        <w:pBdr>
          <w:bottom w:val="single" w:sz="6" w:space="4" w:color="3E8E86"/>
        </w:pBdr>
        <w:spacing w:before="180" w:after="80"/>
        <w:rPr>
          <w:rFonts w:ascii="Calibri" w:eastAsia="Calibri" w:hAnsi="Calibri" w:cs="Calibri"/>
          <w:b/>
          <w:bCs/>
          <w:color w:val="3E8E86"/>
          <w:spacing w:val="1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3E8E86"/>
          <w:spacing w:val="10"/>
          <w:sz w:val="22"/>
          <w:szCs w:val="22"/>
        </w:rPr>
        <w:t>RESOURCES &amp; QUESTIONS</w:t>
      </w:r>
    </w:p>
    <w:p w14:paraId="4D9D00C1" w14:textId="241D6EA0" w:rsidR="00C42AAB" w:rsidRDefault="0067495A" w:rsidP="00C42AAB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 xml:space="preserve">Epic Beaker AP project page: </w:t>
      </w:r>
      <w:hyperlink r:id="rId13" w:history="1">
        <w:r w:rsidR="00CC24AD" w:rsidRPr="00CC24AD">
          <w:rPr>
            <w:rStyle w:val="Hyperlink"/>
            <w:rFonts w:ascii="Calibri" w:eastAsia="Calibri" w:hAnsi="Calibri" w:cs="Calibri"/>
          </w:rPr>
          <w:t>Epic AP Beaker Implementation 2026 | Boston Medical Center</w:t>
        </w:r>
      </w:hyperlink>
    </w:p>
    <w:p w14:paraId="6D82C331" w14:textId="497356F2" w:rsidR="00C42AAB" w:rsidRDefault="00C42AAB" w:rsidP="00C42AAB">
      <w:pPr>
        <w:pStyle w:val="ListParagraph"/>
        <w:numPr>
          <w:ilvl w:val="0"/>
          <w:numId w:val="2"/>
        </w:numPr>
        <w:spacing w:after="60"/>
      </w:pPr>
      <w:r>
        <w:rPr>
          <w:rFonts w:ascii="Calibri" w:hAnsi="Calibri" w:cs="Calibri"/>
        </w:rPr>
        <w:t xml:space="preserve">General implementation questions: </w:t>
      </w:r>
      <w:hyperlink r:id="rId14" w:history="1">
        <w:r w:rsidRPr="00BF56C3">
          <w:rPr>
            <w:rStyle w:val="Hyperlink"/>
            <w:rFonts w:ascii="Calibri" w:hAnsi="Calibri" w:cs="Calibri"/>
          </w:rPr>
          <w:t>pete.balestracci@bmc.org</w:t>
        </w:r>
      </w:hyperlink>
    </w:p>
    <w:p w14:paraId="6978011F" w14:textId="36BE0F60" w:rsidR="006E23E5" w:rsidRDefault="0067495A" w:rsidP="009222E2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Training / resources</w:t>
      </w:r>
      <w:r w:rsidR="00C42AAB">
        <w:rPr>
          <w:rFonts w:ascii="Calibri" w:eastAsia="Calibri" w:hAnsi="Calibri" w:cs="Calibri"/>
        </w:rPr>
        <w:t xml:space="preserve"> questions</w:t>
      </w:r>
      <w:r>
        <w:rPr>
          <w:rFonts w:ascii="Calibri" w:eastAsia="Calibri" w:hAnsi="Calibri" w:cs="Calibri"/>
        </w:rPr>
        <w:t xml:space="preserve">: </w:t>
      </w:r>
      <w:hyperlink r:id="rId15" w:history="1">
        <w:r w:rsidR="006E23E5" w:rsidRPr="00C825E2">
          <w:rPr>
            <w:rStyle w:val="Hyperlink"/>
            <w:rFonts w:ascii="Calibri" w:eastAsia="Calibri" w:hAnsi="Calibri" w:cs="Calibri"/>
          </w:rPr>
          <w:t>vickie.wagner@bmc.org</w:t>
        </w:r>
      </w:hyperlink>
    </w:p>
    <w:p w14:paraId="15A04027" w14:textId="77777777" w:rsidR="00B363C3" w:rsidRPr="00B363C3" w:rsidRDefault="00B363C3" w:rsidP="00B363C3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 xml:space="preserve">Lab related questions: </w:t>
      </w:r>
      <w:hyperlink r:id="rId16" w:history="1">
        <w:r w:rsidRPr="00C825E2">
          <w:rPr>
            <w:rStyle w:val="Hyperlink"/>
            <w:rFonts w:ascii="Calibri" w:eastAsia="Calibri" w:hAnsi="Calibri" w:cs="Calibri"/>
          </w:rPr>
          <w:t>liam.donovan@bmc.org</w:t>
        </w:r>
      </w:hyperlink>
      <w:r>
        <w:rPr>
          <w:rFonts w:ascii="Calibri" w:eastAsia="Calibri" w:hAnsi="Calibri" w:cs="Calibri"/>
        </w:rPr>
        <w:tab/>
      </w:r>
    </w:p>
    <w:p w14:paraId="1DE5BBB3" w14:textId="52A5690B" w:rsidR="009A0506" w:rsidRPr="00B363C3" w:rsidRDefault="00B363C3" w:rsidP="00B363C3">
      <w:pPr>
        <w:pStyle w:val="ListParagraph"/>
        <w:numPr>
          <w:ilvl w:val="0"/>
          <w:numId w:val="2"/>
        </w:numPr>
        <w:spacing w:after="60"/>
      </w:pPr>
      <w:r w:rsidRPr="00B363C3">
        <w:rPr>
          <w:rFonts w:ascii="Calibri" w:eastAsia="Calibri" w:hAnsi="Calibri" w:cs="Calibri"/>
        </w:rPr>
        <w:t>Here are your department ambulatory champions: Thank you everyone!</w:t>
      </w:r>
      <w:r w:rsidRPr="00B363C3">
        <w:rPr>
          <w:rFonts w:ascii="Calibri" w:eastAsia="Calibri" w:hAnsi="Calibri" w:cs="Calibri"/>
          <w:color w:val="595959"/>
        </w:rPr>
        <w:t xml:space="preserve"> </w:t>
      </w:r>
      <w:hyperlink r:id="rId17" w:history="1">
        <w:r w:rsidRPr="009A0506">
          <w:rPr>
            <w:rStyle w:val="Hyperlink"/>
            <w:rFonts w:ascii="Calibri" w:eastAsia="Calibri" w:hAnsi="Calibri" w:cs="Calibri"/>
            <w:noProof/>
          </w:rPr>
          <w:drawing>
            <wp:inline distT="0" distB="0" distL="0" distR="0" wp14:anchorId="2F91A4A2" wp14:editId="5B408B67">
              <wp:extent cx="171450" cy="171450"/>
              <wp:effectExtent l="0" t="0" r="0" b="0"/>
              <wp:docPr id="1791955737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/>
                      <pic:cNvPicPr>
                        <a:picLocks noChangeAspect="1" noChangeArrowheads="1"/>
                      </pic:cNvPicPr>
                    </pic:nvPicPr>
                    <pic:blipFill>
                      <a:blip r:embed="rId1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B363C3">
          <w:rPr>
            <w:rStyle w:val="Hyperlink"/>
            <w:rFonts w:ascii="Calibri" w:eastAsia="Calibri" w:hAnsi="Calibri" w:cs="Calibri"/>
          </w:rPr>
          <w:t xml:space="preserve">Beaker </w:t>
        </w:r>
        <w:r w:rsidRPr="00B363C3">
          <w:rPr>
            <w:rStyle w:val="Hyperlink"/>
            <w:rFonts w:ascii="Calibri" w:eastAsia="Calibri" w:hAnsi="Calibri" w:cs="Calibri"/>
          </w:rPr>
          <w:t xml:space="preserve">AP </w:t>
        </w:r>
        <w:r w:rsidRPr="00B363C3">
          <w:rPr>
            <w:rStyle w:val="Hyperlink"/>
            <w:rFonts w:ascii="Calibri" w:eastAsia="Calibri" w:hAnsi="Calibri" w:cs="Calibri"/>
          </w:rPr>
          <w:t>Operational Readiness Champions.pptx</w:t>
        </w:r>
      </w:hyperlink>
      <w:r w:rsidRPr="00B363C3">
        <w:rPr>
          <w:rFonts w:ascii="Calibri" w:eastAsia="Calibri" w:hAnsi="Calibri" w:cs="Calibri"/>
          <w:color w:val="595959"/>
        </w:rPr>
        <w:t>​</w:t>
      </w:r>
    </w:p>
    <w:p w14:paraId="028BEA1C" w14:textId="77777777" w:rsidR="00B363C3" w:rsidRDefault="00B363C3" w:rsidP="00B363C3">
      <w:pPr>
        <w:pBdr>
          <w:top w:val="single" w:sz="4" w:space="4" w:color="CCCCCC"/>
        </w:pBdr>
        <w:spacing w:before="240"/>
      </w:pPr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 xml:space="preserve">Laboratory Medicine Update </w:t>
      </w:r>
    </w:p>
    <w:p w14:paraId="32CFE5C1" w14:textId="2F458421" w:rsidR="00275452" w:rsidRDefault="00275452" w:rsidP="00B363C3">
      <w:pPr>
        <w:spacing w:after="60"/>
      </w:pPr>
    </w:p>
    <w:sectPr w:rsidR="00275452">
      <w:pgSz w:w="12240" w:h="15840"/>
      <w:pgMar w:top="420" w:right="720" w:bottom="4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6573"/>
    <w:multiLevelType w:val="hybridMultilevel"/>
    <w:tmpl w:val="AB4C2F18"/>
    <w:lvl w:ilvl="0" w:tplc="032293F8">
      <w:start w:val="1"/>
      <w:numFmt w:val="bullet"/>
      <w:lvlText w:val="●"/>
      <w:lvlJc w:val="left"/>
      <w:pPr>
        <w:ind w:left="720" w:hanging="360"/>
      </w:pPr>
    </w:lvl>
    <w:lvl w:ilvl="1" w:tplc="2ABA6E82">
      <w:start w:val="1"/>
      <w:numFmt w:val="bullet"/>
      <w:lvlText w:val="○"/>
      <w:lvlJc w:val="left"/>
      <w:pPr>
        <w:ind w:left="1440" w:hanging="360"/>
      </w:pPr>
    </w:lvl>
    <w:lvl w:ilvl="2" w:tplc="FAD4554C">
      <w:start w:val="1"/>
      <w:numFmt w:val="bullet"/>
      <w:lvlText w:val="■"/>
      <w:lvlJc w:val="left"/>
      <w:pPr>
        <w:ind w:left="2160" w:hanging="360"/>
      </w:pPr>
    </w:lvl>
    <w:lvl w:ilvl="3" w:tplc="9670CC8C">
      <w:start w:val="1"/>
      <w:numFmt w:val="bullet"/>
      <w:lvlText w:val="●"/>
      <w:lvlJc w:val="left"/>
      <w:pPr>
        <w:ind w:left="2880" w:hanging="360"/>
      </w:pPr>
    </w:lvl>
    <w:lvl w:ilvl="4" w:tplc="ADB6BEB6">
      <w:start w:val="1"/>
      <w:numFmt w:val="bullet"/>
      <w:lvlText w:val="○"/>
      <w:lvlJc w:val="left"/>
      <w:pPr>
        <w:ind w:left="3600" w:hanging="360"/>
      </w:pPr>
    </w:lvl>
    <w:lvl w:ilvl="5" w:tplc="E3282D76">
      <w:start w:val="1"/>
      <w:numFmt w:val="bullet"/>
      <w:lvlText w:val="■"/>
      <w:lvlJc w:val="left"/>
      <w:pPr>
        <w:ind w:left="4320" w:hanging="360"/>
      </w:pPr>
    </w:lvl>
    <w:lvl w:ilvl="6" w:tplc="8DEE8116">
      <w:start w:val="1"/>
      <w:numFmt w:val="bullet"/>
      <w:lvlText w:val="●"/>
      <w:lvlJc w:val="left"/>
      <w:pPr>
        <w:ind w:left="5040" w:hanging="360"/>
      </w:pPr>
    </w:lvl>
    <w:lvl w:ilvl="7" w:tplc="967A3BF2">
      <w:start w:val="1"/>
      <w:numFmt w:val="bullet"/>
      <w:lvlText w:val="●"/>
      <w:lvlJc w:val="left"/>
      <w:pPr>
        <w:ind w:left="5760" w:hanging="360"/>
      </w:pPr>
    </w:lvl>
    <w:lvl w:ilvl="8" w:tplc="041AA75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EDC4AFF"/>
    <w:multiLevelType w:val="hybridMultilevel"/>
    <w:tmpl w:val="99CCA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92375"/>
    <w:multiLevelType w:val="hybridMultilevel"/>
    <w:tmpl w:val="13B439EA"/>
    <w:lvl w:ilvl="0" w:tplc="461E42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2AE3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9E37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CED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4A3C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E265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92C5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5616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92E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5213877"/>
    <w:multiLevelType w:val="hybridMultilevel"/>
    <w:tmpl w:val="DC0AF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F1C8F"/>
    <w:multiLevelType w:val="hybridMultilevel"/>
    <w:tmpl w:val="56D6B526"/>
    <w:lvl w:ilvl="0" w:tplc="2C900D70">
      <w:start w:val="1"/>
      <w:numFmt w:val="bullet"/>
      <w:lvlText w:val="•"/>
      <w:lvlJc w:val="left"/>
      <w:pPr>
        <w:ind w:left="360" w:hanging="260"/>
      </w:pPr>
    </w:lvl>
    <w:lvl w:ilvl="1" w:tplc="E7DC665A">
      <w:numFmt w:val="decimal"/>
      <w:lvlText w:val=""/>
      <w:lvlJc w:val="left"/>
    </w:lvl>
    <w:lvl w:ilvl="2" w:tplc="099CF496">
      <w:numFmt w:val="decimal"/>
      <w:lvlText w:val=""/>
      <w:lvlJc w:val="left"/>
    </w:lvl>
    <w:lvl w:ilvl="3" w:tplc="C9D47A0C">
      <w:numFmt w:val="decimal"/>
      <w:lvlText w:val=""/>
      <w:lvlJc w:val="left"/>
    </w:lvl>
    <w:lvl w:ilvl="4" w:tplc="A7A86500">
      <w:numFmt w:val="decimal"/>
      <w:lvlText w:val=""/>
      <w:lvlJc w:val="left"/>
    </w:lvl>
    <w:lvl w:ilvl="5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6" w:tplc="FE849F80">
      <w:numFmt w:val="decimal"/>
      <w:lvlText w:val=""/>
      <w:lvlJc w:val="left"/>
    </w:lvl>
    <w:lvl w:ilvl="7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8" w:tplc="7E8EA610">
      <w:numFmt w:val="decimal"/>
      <w:lvlText w:val=""/>
      <w:lvlJc w:val="left"/>
    </w:lvl>
  </w:abstractNum>
  <w:num w:numId="1" w16cid:durableId="1570922708">
    <w:abstractNumId w:val="0"/>
    <w:lvlOverride w:ilvl="0">
      <w:startOverride w:val="1"/>
    </w:lvlOverride>
  </w:num>
  <w:num w:numId="2" w16cid:durableId="157772009">
    <w:abstractNumId w:val="4"/>
  </w:num>
  <w:num w:numId="3" w16cid:durableId="309331036">
    <w:abstractNumId w:val="4"/>
  </w:num>
  <w:num w:numId="4" w16cid:durableId="1017072969">
    <w:abstractNumId w:val="2"/>
  </w:num>
  <w:num w:numId="5" w16cid:durableId="1934850660">
    <w:abstractNumId w:val="1"/>
  </w:num>
  <w:num w:numId="6" w16cid:durableId="193856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452"/>
    <w:rsid w:val="00070BAB"/>
    <w:rsid w:val="000B20E4"/>
    <w:rsid w:val="000C46ED"/>
    <w:rsid w:val="000F20AA"/>
    <w:rsid w:val="00194D68"/>
    <w:rsid w:val="001C3128"/>
    <w:rsid w:val="001C5A89"/>
    <w:rsid w:val="001D7825"/>
    <w:rsid w:val="002246AB"/>
    <w:rsid w:val="00275452"/>
    <w:rsid w:val="002A45CA"/>
    <w:rsid w:val="0032608E"/>
    <w:rsid w:val="003F0086"/>
    <w:rsid w:val="00412F84"/>
    <w:rsid w:val="00511A0B"/>
    <w:rsid w:val="005235FD"/>
    <w:rsid w:val="005525D8"/>
    <w:rsid w:val="00571841"/>
    <w:rsid w:val="005915DB"/>
    <w:rsid w:val="0067495A"/>
    <w:rsid w:val="006E0338"/>
    <w:rsid w:val="006E23E5"/>
    <w:rsid w:val="0071658D"/>
    <w:rsid w:val="00834D78"/>
    <w:rsid w:val="009222E2"/>
    <w:rsid w:val="009A0506"/>
    <w:rsid w:val="009C5B08"/>
    <w:rsid w:val="00B363C3"/>
    <w:rsid w:val="00B86553"/>
    <w:rsid w:val="00C15C12"/>
    <w:rsid w:val="00C22C39"/>
    <w:rsid w:val="00C42AAB"/>
    <w:rsid w:val="00C45FB3"/>
    <w:rsid w:val="00C57816"/>
    <w:rsid w:val="00C81B5C"/>
    <w:rsid w:val="00CC24AD"/>
    <w:rsid w:val="00CF632D"/>
    <w:rsid w:val="00D252E9"/>
    <w:rsid w:val="00D36A92"/>
    <w:rsid w:val="00DA329D"/>
    <w:rsid w:val="00E75442"/>
    <w:rsid w:val="00F22A43"/>
    <w:rsid w:val="00FB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4EC71"/>
  <w15:docId w15:val="{8435357D-A476-4E8C-9F8F-75F6E9F3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C24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20AA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B20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bmc.org/medical-professionals/pathology-laboratory-medicine/frequently-asked-questions" TargetMode="Externa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yworkday.com/bmc/learning/course/376164094c0e1002165f5fd3c0de0000?type=9882927d138b100019b928e75843018d" TargetMode="External"/><Relationship Id="rId17" Type="http://schemas.openxmlformats.org/officeDocument/2006/relationships/hyperlink" Target="https://bmcorg.sharepoint.com/:p:/r/teams/itspmo.BeakerAPImplementation/Shared%20Documents/2.%20Change%20Management%20and%20Communications/Communications/Meeting%20Forum%20Presentations/Beaker%20AP%20Operational%20Readiness%20Champions.pptx?d=w06071b864b4c480e8fbdf1219e431920&amp;csf=1&amp;web=1&amp;e=VQT5z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liam.donovan@bmc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hyperlink" Target="mailto:vickie.wagner@bmc.org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bmcorg.sharepoint.com/:w:/r/teams/itspmo.BeakerAPImplementation/Shared%20Documents/2.%20Change%20Management%20and%20Communications/Communications/1.%20Communication%20Drafts/Specimen%20Label%20Order%20for%20Epic%20Beaker%20AP.docx?d=wc27812fbecf44a2492a0f38d2a21b900&amp;csf=1&amp;web=1&amp;e=4KU724" TargetMode="External"/><Relationship Id="rId14" Type="http://schemas.openxmlformats.org/officeDocument/2006/relationships/hyperlink" Target="mailto:pete.balestracci@bm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8f484b-7cc8-4a9e-bb93-f32cf35f3fa8">
      <Terms xmlns="http://schemas.microsoft.com/office/infopath/2007/PartnerControls"/>
    </lcf76f155ced4ddcb4097134ff3c332f>
    <TaxCatchAll xmlns="a874f070-f1e8-4d55-8311-d018f31e19b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54B80F01D339498E9D65C8856A1D73" ma:contentTypeVersion="11" ma:contentTypeDescription="Create a new document." ma:contentTypeScope="" ma:versionID="eb17c8d323654e29f858fbbe3700abc9">
  <xsd:schema xmlns:xsd="http://www.w3.org/2001/XMLSchema" xmlns:xs="http://www.w3.org/2001/XMLSchema" xmlns:p="http://schemas.microsoft.com/office/2006/metadata/properties" xmlns:ns2="908f484b-7cc8-4a9e-bb93-f32cf35f3fa8" xmlns:ns3="a874f070-f1e8-4d55-8311-d018f31e19be" targetNamespace="http://schemas.microsoft.com/office/2006/metadata/properties" ma:root="true" ma:fieldsID="02c6476a5b3e5a5c01c608e31a66faf0" ns2:_="" ns3:_="">
    <xsd:import namespace="908f484b-7cc8-4a9e-bb93-f32cf35f3fa8"/>
    <xsd:import namespace="a874f070-f1e8-4d55-8311-d018f31e19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8f484b-7cc8-4a9e-bb93-f32cf35f3f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fddfc6a-7a00-4d61-babe-e7a88612b4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4f070-f1e8-4d55-8311-d018f31e19b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0f9e79e-fe79-43f6-bf49-1b8a82e057c3}" ma:internalName="TaxCatchAll" ma:showField="CatchAllData" ma:web="a874f070-f1e8-4d55-8311-d018f31e19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6511AB-64DD-4B51-B47F-C4661FF522CC}">
  <ds:schemaRefs>
    <ds:schemaRef ds:uri="http://schemas.microsoft.com/office/2006/metadata/properties"/>
    <ds:schemaRef ds:uri="http://schemas.microsoft.com/office/infopath/2007/PartnerControls"/>
    <ds:schemaRef ds:uri="908f484b-7cc8-4a9e-bb93-f32cf35f3fa8"/>
    <ds:schemaRef ds:uri="a874f070-f1e8-4d55-8311-d018f31e19be"/>
  </ds:schemaRefs>
</ds:datastoreItem>
</file>

<file path=customXml/itemProps2.xml><?xml version="1.0" encoding="utf-8"?>
<ds:datastoreItem xmlns:ds="http://schemas.openxmlformats.org/officeDocument/2006/customXml" ds:itemID="{712137C3-3D7B-4E9C-9853-2CB404830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8f484b-7cc8-4a9e-bb93-f32cf35f3fa8"/>
    <ds:schemaRef ds:uri="a874f070-f1e8-4d55-8311-d018f31e1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1A2F4D-CC18-4EDE-87B9-350AB02D55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Donovan, Liam</cp:lastModifiedBy>
  <cp:revision>2</cp:revision>
  <dcterms:created xsi:type="dcterms:W3CDTF">2026-10-08T16:13:00Z</dcterms:created>
  <dcterms:modified xsi:type="dcterms:W3CDTF">2026-10-08T16:13:00Z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0x010100A554B80F01D339498E9D65C8856A1D73</vt:lpwstr>
  </property>
</Properties>
</file>