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3062" w:rsidRDefault="00963062">
      <w:pPr>
        <w:pStyle w:val="BodyText"/>
        <w:rPr>
          <w:sz w:val="20"/>
        </w:rPr>
      </w:pPr>
    </w:p>
    <w:p w:rsidR="00963062" w:rsidRDefault="00963062">
      <w:pPr>
        <w:pStyle w:val="BodyText"/>
        <w:rPr>
          <w:sz w:val="20"/>
        </w:rPr>
      </w:pPr>
    </w:p>
    <w:p w:rsidR="00963062" w:rsidRDefault="00CF647D" w:rsidP="00CF647D">
      <w:pPr>
        <w:pStyle w:val="BodyText"/>
        <w:spacing w:before="9"/>
        <w:jc w:val="center"/>
        <w:rPr>
          <w:sz w:val="26"/>
        </w:rPr>
      </w:pPr>
      <w:r>
        <w:rPr>
          <w:noProof/>
          <w:sz w:val="26"/>
        </w:rPr>
        <w:drawing>
          <wp:anchor distT="0" distB="0" distL="114300" distR="114300" simplePos="0" relativeHeight="251659264" behindDoc="0" locked="0" layoutInCell="1" allowOverlap="1" wp14:anchorId="5B3D53DD" wp14:editId="5AC71AA1">
            <wp:simplePos x="0" y="0"/>
            <wp:positionH relativeFrom="column">
              <wp:posOffset>1771650</wp:posOffset>
            </wp:positionH>
            <wp:positionV relativeFrom="paragraph">
              <wp:posOffset>9525</wp:posOffset>
            </wp:positionV>
            <wp:extent cx="2623468" cy="1318260"/>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3468" cy="1318260"/>
                    </a:xfrm>
                    <a:prstGeom prst="rect">
                      <a:avLst/>
                    </a:prstGeom>
                    <a:noFill/>
                  </pic:spPr>
                </pic:pic>
              </a:graphicData>
            </a:graphic>
          </wp:anchor>
        </w:drawing>
      </w:r>
    </w:p>
    <w:p w:rsidR="00963062" w:rsidRDefault="00963062">
      <w:pPr>
        <w:pStyle w:val="BodyText"/>
        <w:ind w:left="2980"/>
        <w:rPr>
          <w:sz w:val="20"/>
        </w:rPr>
      </w:pPr>
    </w:p>
    <w:p w:rsidR="00963062" w:rsidRDefault="00963062">
      <w:pPr>
        <w:pStyle w:val="BodyText"/>
        <w:rPr>
          <w:sz w:val="20"/>
        </w:rPr>
      </w:pPr>
    </w:p>
    <w:p w:rsidR="00963062" w:rsidRDefault="00963062">
      <w:pPr>
        <w:pStyle w:val="BodyText"/>
        <w:rPr>
          <w:sz w:val="20"/>
        </w:rPr>
      </w:pPr>
    </w:p>
    <w:p w:rsidR="00963062" w:rsidRDefault="00963062">
      <w:pPr>
        <w:pStyle w:val="BodyText"/>
        <w:rPr>
          <w:sz w:val="20"/>
        </w:rPr>
      </w:pPr>
    </w:p>
    <w:p w:rsidR="006B59DB" w:rsidRDefault="006B59DB">
      <w:pPr>
        <w:pStyle w:val="BodyText"/>
        <w:rPr>
          <w:sz w:val="20"/>
        </w:rPr>
      </w:pPr>
    </w:p>
    <w:p w:rsidR="006B59DB" w:rsidRDefault="006B59DB">
      <w:pPr>
        <w:pStyle w:val="BodyText"/>
        <w:rPr>
          <w:sz w:val="20"/>
        </w:rPr>
      </w:pPr>
    </w:p>
    <w:p w:rsidR="006B59DB" w:rsidRDefault="006B59DB">
      <w:pPr>
        <w:pStyle w:val="BodyText"/>
        <w:rPr>
          <w:sz w:val="20"/>
        </w:rPr>
      </w:pPr>
    </w:p>
    <w:p w:rsidR="006B59DB" w:rsidRDefault="006B59DB">
      <w:pPr>
        <w:pStyle w:val="BodyText"/>
        <w:rPr>
          <w:sz w:val="20"/>
        </w:rPr>
      </w:pPr>
    </w:p>
    <w:p w:rsidR="006B59DB" w:rsidRDefault="006B59DB">
      <w:pPr>
        <w:pStyle w:val="BodyText"/>
        <w:rPr>
          <w:sz w:val="20"/>
        </w:rPr>
      </w:pPr>
    </w:p>
    <w:p w:rsidR="00963062" w:rsidRDefault="00963062">
      <w:pPr>
        <w:pStyle w:val="BodyText"/>
        <w:rPr>
          <w:sz w:val="20"/>
        </w:rPr>
      </w:pPr>
    </w:p>
    <w:p w:rsidR="00963062" w:rsidRDefault="00963062">
      <w:pPr>
        <w:pStyle w:val="BodyText"/>
        <w:spacing w:before="9"/>
        <w:rPr>
          <w:sz w:val="25"/>
        </w:rPr>
      </w:pPr>
    </w:p>
    <w:p w:rsidR="00CF647D" w:rsidRDefault="00780FF6" w:rsidP="00CF647D">
      <w:pPr>
        <w:pStyle w:val="Title"/>
        <w:ind w:left="0" w:right="0" w:firstLine="0"/>
      </w:pPr>
      <w:r>
        <w:t xml:space="preserve">Boston Medical Center </w:t>
      </w:r>
    </w:p>
    <w:p w:rsidR="00CF647D" w:rsidRDefault="00780FF6" w:rsidP="00CF647D">
      <w:pPr>
        <w:pStyle w:val="Title"/>
        <w:ind w:left="0" w:right="0" w:firstLine="0"/>
        <w:rPr>
          <w:spacing w:val="-4"/>
        </w:rPr>
      </w:pPr>
      <w:r>
        <w:t xml:space="preserve">Credit and Collection </w:t>
      </w:r>
      <w:r>
        <w:rPr>
          <w:spacing w:val="-4"/>
        </w:rPr>
        <w:t xml:space="preserve">Policy </w:t>
      </w:r>
    </w:p>
    <w:p w:rsidR="00963062" w:rsidRDefault="00963062" w:rsidP="00CF647D">
      <w:pPr>
        <w:pStyle w:val="Title"/>
        <w:ind w:left="0" w:right="0" w:firstLine="0"/>
      </w:pPr>
    </w:p>
    <w:p w:rsidR="00963062" w:rsidRDefault="00963062">
      <w:pPr>
        <w:pStyle w:val="BodyText"/>
        <w:rPr>
          <w:b/>
          <w:sz w:val="40"/>
        </w:rPr>
      </w:pPr>
    </w:p>
    <w:p w:rsidR="00963062" w:rsidRDefault="00963062">
      <w:pPr>
        <w:pStyle w:val="BodyText"/>
        <w:spacing w:before="2"/>
        <w:rPr>
          <w:b/>
          <w:sz w:val="56"/>
        </w:rPr>
      </w:pPr>
    </w:p>
    <w:p w:rsidR="00963062" w:rsidRDefault="006654B5" w:rsidP="006654B5">
      <w:pPr>
        <w:ind w:right="90"/>
        <w:jc w:val="center"/>
        <w:rPr>
          <w:b/>
          <w:sz w:val="32"/>
        </w:rPr>
      </w:pPr>
      <w:r>
        <w:rPr>
          <w:b/>
          <w:sz w:val="32"/>
        </w:rPr>
        <w:t>A</w:t>
      </w:r>
      <w:r w:rsidR="00E862CB">
        <w:rPr>
          <w:b/>
          <w:sz w:val="32"/>
        </w:rPr>
        <w:t>ugust</w:t>
      </w:r>
      <w:r>
        <w:rPr>
          <w:b/>
          <w:sz w:val="32"/>
        </w:rPr>
        <w:t xml:space="preserve"> 30, 2021</w:t>
      </w:r>
    </w:p>
    <w:p w:rsidR="00963062" w:rsidRDefault="00963062">
      <w:pPr>
        <w:pStyle w:val="BodyText"/>
        <w:rPr>
          <w:b/>
          <w:sz w:val="34"/>
        </w:rPr>
      </w:pPr>
    </w:p>
    <w:p w:rsidR="00963062" w:rsidRDefault="00963062">
      <w:pPr>
        <w:pStyle w:val="BodyText"/>
        <w:rPr>
          <w:b/>
          <w:sz w:val="34"/>
        </w:rPr>
      </w:pPr>
    </w:p>
    <w:p w:rsidR="00963062" w:rsidRDefault="00963062">
      <w:pPr>
        <w:pStyle w:val="BodyText"/>
        <w:rPr>
          <w:b/>
          <w:sz w:val="34"/>
        </w:rPr>
      </w:pPr>
    </w:p>
    <w:p w:rsidR="00963062" w:rsidRDefault="00963062">
      <w:pPr>
        <w:pStyle w:val="BodyText"/>
        <w:rPr>
          <w:b/>
          <w:sz w:val="34"/>
        </w:rPr>
      </w:pPr>
    </w:p>
    <w:p w:rsidR="00963062" w:rsidRDefault="00963062">
      <w:pPr>
        <w:pStyle w:val="BodyText"/>
        <w:rPr>
          <w:b/>
          <w:sz w:val="34"/>
        </w:rPr>
      </w:pPr>
    </w:p>
    <w:p w:rsidR="00963062" w:rsidRDefault="00963062">
      <w:pPr>
        <w:pStyle w:val="BodyText"/>
        <w:spacing w:before="8"/>
        <w:rPr>
          <w:b/>
          <w:sz w:val="35"/>
        </w:rPr>
      </w:pPr>
    </w:p>
    <w:p w:rsidR="00963062" w:rsidRDefault="00780FF6" w:rsidP="006E3640">
      <w:pPr>
        <w:spacing w:before="1"/>
        <w:ind w:left="2518" w:firstLine="4949"/>
        <w:jc w:val="right"/>
        <w:rPr>
          <w:sz w:val="20"/>
        </w:rPr>
      </w:pPr>
      <w:r>
        <w:rPr>
          <w:sz w:val="20"/>
        </w:rPr>
        <w:t>Effective: October</w:t>
      </w:r>
      <w:r>
        <w:rPr>
          <w:spacing w:val="-4"/>
          <w:sz w:val="20"/>
        </w:rPr>
        <w:t xml:space="preserve"> </w:t>
      </w:r>
      <w:r>
        <w:rPr>
          <w:sz w:val="20"/>
        </w:rPr>
        <w:t>1,</w:t>
      </w:r>
      <w:r>
        <w:rPr>
          <w:spacing w:val="-2"/>
          <w:sz w:val="20"/>
        </w:rPr>
        <w:t xml:space="preserve"> </w:t>
      </w:r>
      <w:r>
        <w:rPr>
          <w:spacing w:val="-3"/>
          <w:sz w:val="20"/>
        </w:rPr>
        <w:t>1998</w:t>
      </w:r>
      <w:r>
        <w:rPr>
          <w:w w:val="99"/>
          <w:sz w:val="20"/>
        </w:rPr>
        <w:t xml:space="preserve"> </w:t>
      </w:r>
      <w:r>
        <w:rPr>
          <w:sz w:val="20"/>
        </w:rPr>
        <w:t>Reviewed and approved by the Board of Trustees Finance Committee: October 27,</w:t>
      </w:r>
      <w:r>
        <w:rPr>
          <w:spacing w:val="-26"/>
          <w:sz w:val="20"/>
        </w:rPr>
        <w:t xml:space="preserve"> </w:t>
      </w:r>
      <w:r>
        <w:rPr>
          <w:sz w:val="20"/>
        </w:rPr>
        <w:t>1998</w:t>
      </w:r>
    </w:p>
    <w:p w:rsidR="00963062" w:rsidRDefault="00780FF6" w:rsidP="006E3640">
      <w:pPr>
        <w:ind w:left="2345" w:firstLine="2525"/>
        <w:jc w:val="right"/>
        <w:rPr>
          <w:sz w:val="20"/>
        </w:rPr>
      </w:pPr>
      <w:r>
        <w:rPr>
          <w:sz w:val="20"/>
        </w:rPr>
        <w:t>Approved by the full Board of Trustees: December</w:t>
      </w:r>
      <w:r>
        <w:rPr>
          <w:spacing w:val="-13"/>
          <w:sz w:val="20"/>
        </w:rPr>
        <w:t xml:space="preserve"> </w:t>
      </w:r>
      <w:r>
        <w:rPr>
          <w:sz w:val="20"/>
        </w:rPr>
        <w:t>2,</w:t>
      </w:r>
      <w:r>
        <w:rPr>
          <w:spacing w:val="-2"/>
          <w:sz w:val="20"/>
        </w:rPr>
        <w:t xml:space="preserve"> </w:t>
      </w:r>
      <w:r>
        <w:rPr>
          <w:sz w:val="20"/>
        </w:rPr>
        <w:t>1998</w:t>
      </w:r>
      <w:r>
        <w:rPr>
          <w:w w:val="99"/>
          <w:sz w:val="20"/>
        </w:rPr>
        <w:t xml:space="preserve"> </w:t>
      </w:r>
      <w:r>
        <w:rPr>
          <w:sz w:val="20"/>
        </w:rPr>
        <w:t>Preliminary filing with the Division of Health Care Finance and Policy: December 3,</w:t>
      </w:r>
      <w:r>
        <w:rPr>
          <w:spacing w:val="-29"/>
          <w:sz w:val="20"/>
        </w:rPr>
        <w:t xml:space="preserve"> </w:t>
      </w:r>
      <w:r>
        <w:rPr>
          <w:sz w:val="20"/>
        </w:rPr>
        <w:t>1998</w:t>
      </w:r>
    </w:p>
    <w:p w:rsidR="00963062" w:rsidRDefault="00780FF6" w:rsidP="006E3640">
      <w:pPr>
        <w:spacing w:line="228" w:lineRule="exact"/>
        <w:jc w:val="right"/>
        <w:rPr>
          <w:sz w:val="20"/>
        </w:rPr>
      </w:pPr>
      <w:r>
        <w:rPr>
          <w:sz w:val="20"/>
        </w:rPr>
        <w:t>Revised:  September 22,</w:t>
      </w:r>
      <w:r>
        <w:rPr>
          <w:spacing w:val="-6"/>
          <w:sz w:val="20"/>
        </w:rPr>
        <w:t xml:space="preserve"> </w:t>
      </w:r>
      <w:r>
        <w:rPr>
          <w:sz w:val="20"/>
        </w:rPr>
        <w:t>1999</w:t>
      </w:r>
    </w:p>
    <w:p w:rsidR="00963062" w:rsidRDefault="00780FF6" w:rsidP="006E3640">
      <w:pPr>
        <w:spacing w:before="1"/>
        <w:jc w:val="right"/>
        <w:rPr>
          <w:sz w:val="20"/>
        </w:rPr>
      </w:pPr>
      <w:r>
        <w:rPr>
          <w:sz w:val="20"/>
        </w:rPr>
        <w:t>Revised: August 9,</w:t>
      </w:r>
      <w:r>
        <w:rPr>
          <w:spacing w:val="-9"/>
          <w:sz w:val="20"/>
        </w:rPr>
        <w:t xml:space="preserve"> </w:t>
      </w:r>
      <w:r>
        <w:rPr>
          <w:sz w:val="20"/>
        </w:rPr>
        <w:t>2005</w:t>
      </w:r>
    </w:p>
    <w:p w:rsidR="00963062" w:rsidRDefault="00780FF6" w:rsidP="006E3640">
      <w:pPr>
        <w:spacing w:before="1"/>
        <w:jc w:val="right"/>
        <w:rPr>
          <w:sz w:val="20"/>
        </w:rPr>
      </w:pPr>
      <w:r>
        <w:rPr>
          <w:sz w:val="20"/>
        </w:rPr>
        <w:t>Revised: April 28,</w:t>
      </w:r>
      <w:r>
        <w:rPr>
          <w:spacing w:val="-7"/>
          <w:sz w:val="20"/>
        </w:rPr>
        <w:t xml:space="preserve"> </w:t>
      </w:r>
      <w:r>
        <w:rPr>
          <w:sz w:val="20"/>
        </w:rPr>
        <w:t>2006</w:t>
      </w:r>
    </w:p>
    <w:p w:rsidR="00963062" w:rsidRDefault="00780FF6" w:rsidP="006E3640">
      <w:pPr>
        <w:spacing w:line="229" w:lineRule="exact"/>
        <w:jc w:val="right"/>
        <w:rPr>
          <w:sz w:val="20"/>
        </w:rPr>
      </w:pPr>
      <w:r>
        <w:rPr>
          <w:sz w:val="20"/>
        </w:rPr>
        <w:t>Revised: January 1,</w:t>
      </w:r>
      <w:r>
        <w:rPr>
          <w:spacing w:val="-7"/>
          <w:sz w:val="20"/>
        </w:rPr>
        <w:t xml:space="preserve"> </w:t>
      </w:r>
      <w:r>
        <w:rPr>
          <w:sz w:val="20"/>
        </w:rPr>
        <w:t>2009</w:t>
      </w:r>
    </w:p>
    <w:p w:rsidR="006E3640" w:rsidRDefault="00780FF6" w:rsidP="006E3640">
      <w:pPr>
        <w:ind w:left="2881" w:firstLine="4699"/>
        <w:jc w:val="right"/>
        <w:rPr>
          <w:sz w:val="20"/>
        </w:rPr>
      </w:pPr>
      <w:r>
        <w:rPr>
          <w:sz w:val="20"/>
        </w:rPr>
        <w:t>Revised August</w:t>
      </w:r>
      <w:r>
        <w:rPr>
          <w:spacing w:val="-5"/>
          <w:sz w:val="20"/>
        </w:rPr>
        <w:t xml:space="preserve"> </w:t>
      </w:r>
      <w:r>
        <w:rPr>
          <w:sz w:val="20"/>
        </w:rPr>
        <w:t>20,</w:t>
      </w:r>
      <w:r>
        <w:rPr>
          <w:spacing w:val="-3"/>
          <w:sz w:val="20"/>
        </w:rPr>
        <w:t xml:space="preserve"> 2014</w:t>
      </w:r>
      <w:r>
        <w:rPr>
          <w:w w:val="99"/>
          <w:sz w:val="20"/>
        </w:rPr>
        <w:t xml:space="preserve"> </w:t>
      </w:r>
      <w:r>
        <w:rPr>
          <w:sz w:val="20"/>
        </w:rPr>
        <w:t>Reviewed and Approved by Board of Trustees Finance Committee August 26,</w:t>
      </w:r>
      <w:r>
        <w:rPr>
          <w:spacing w:val="-24"/>
          <w:sz w:val="20"/>
        </w:rPr>
        <w:t xml:space="preserve"> </w:t>
      </w:r>
      <w:r>
        <w:rPr>
          <w:sz w:val="20"/>
        </w:rPr>
        <w:t>2014</w:t>
      </w:r>
    </w:p>
    <w:p w:rsidR="006E3640" w:rsidRDefault="00780FF6" w:rsidP="006E3640">
      <w:pPr>
        <w:ind w:left="1170"/>
        <w:jc w:val="right"/>
        <w:rPr>
          <w:w w:val="99"/>
          <w:sz w:val="20"/>
        </w:rPr>
      </w:pPr>
      <w:r>
        <w:rPr>
          <w:sz w:val="20"/>
        </w:rPr>
        <w:t>Submitted to Health Safety Net: September</w:t>
      </w:r>
      <w:r>
        <w:rPr>
          <w:spacing w:val="-10"/>
          <w:sz w:val="20"/>
        </w:rPr>
        <w:t xml:space="preserve"> </w:t>
      </w:r>
      <w:r>
        <w:rPr>
          <w:sz w:val="20"/>
        </w:rPr>
        <w:t>2,</w:t>
      </w:r>
      <w:r>
        <w:rPr>
          <w:spacing w:val="-2"/>
          <w:sz w:val="20"/>
        </w:rPr>
        <w:t xml:space="preserve"> </w:t>
      </w:r>
      <w:r>
        <w:rPr>
          <w:sz w:val="20"/>
        </w:rPr>
        <w:t>2014</w:t>
      </w:r>
      <w:r>
        <w:rPr>
          <w:w w:val="99"/>
          <w:sz w:val="20"/>
        </w:rPr>
        <w:t xml:space="preserve"> </w:t>
      </w:r>
    </w:p>
    <w:p w:rsidR="006E3640" w:rsidRDefault="00780FF6" w:rsidP="006E3640">
      <w:pPr>
        <w:ind w:left="1170"/>
        <w:jc w:val="right"/>
        <w:rPr>
          <w:w w:val="99"/>
          <w:sz w:val="20"/>
        </w:rPr>
      </w:pPr>
      <w:r>
        <w:rPr>
          <w:sz w:val="20"/>
        </w:rPr>
        <w:t>Approved by the Board of Trustees</w:t>
      </w:r>
      <w:r w:rsidR="006E3640">
        <w:rPr>
          <w:sz w:val="20"/>
        </w:rPr>
        <w:t>:</w:t>
      </w:r>
      <w:r>
        <w:rPr>
          <w:sz w:val="20"/>
        </w:rPr>
        <w:t xml:space="preserve"> November</w:t>
      </w:r>
      <w:r>
        <w:rPr>
          <w:spacing w:val="-18"/>
          <w:sz w:val="20"/>
        </w:rPr>
        <w:t xml:space="preserve"> </w:t>
      </w:r>
      <w:r>
        <w:rPr>
          <w:sz w:val="20"/>
        </w:rPr>
        <w:t>11,</w:t>
      </w:r>
      <w:r>
        <w:rPr>
          <w:spacing w:val="-2"/>
          <w:sz w:val="20"/>
        </w:rPr>
        <w:t xml:space="preserve"> </w:t>
      </w:r>
      <w:r>
        <w:rPr>
          <w:sz w:val="20"/>
        </w:rPr>
        <w:t>2014</w:t>
      </w:r>
      <w:r>
        <w:rPr>
          <w:w w:val="99"/>
          <w:sz w:val="20"/>
        </w:rPr>
        <w:t xml:space="preserve"> </w:t>
      </w:r>
    </w:p>
    <w:p w:rsidR="006E3640" w:rsidRDefault="00780FF6" w:rsidP="006E3640">
      <w:pPr>
        <w:ind w:left="1170"/>
        <w:jc w:val="right"/>
        <w:rPr>
          <w:w w:val="99"/>
          <w:sz w:val="20"/>
        </w:rPr>
      </w:pPr>
      <w:r>
        <w:rPr>
          <w:sz w:val="20"/>
        </w:rPr>
        <w:t>Revisions approved by the Board of Trustees</w:t>
      </w:r>
      <w:r w:rsidR="006E3640">
        <w:rPr>
          <w:sz w:val="20"/>
        </w:rPr>
        <w:t>:</w:t>
      </w:r>
      <w:r>
        <w:rPr>
          <w:sz w:val="20"/>
        </w:rPr>
        <w:t xml:space="preserve"> May</w:t>
      </w:r>
      <w:r>
        <w:rPr>
          <w:spacing w:val="-18"/>
          <w:sz w:val="20"/>
        </w:rPr>
        <w:t xml:space="preserve"> </w:t>
      </w:r>
      <w:r>
        <w:rPr>
          <w:sz w:val="20"/>
        </w:rPr>
        <w:t>12,</w:t>
      </w:r>
      <w:r>
        <w:rPr>
          <w:spacing w:val="-1"/>
          <w:sz w:val="20"/>
        </w:rPr>
        <w:t xml:space="preserve"> </w:t>
      </w:r>
      <w:r>
        <w:rPr>
          <w:sz w:val="20"/>
        </w:rPr>
        <w:t>2015</w:t>
      </w:r>
    </w:p>
    <w:p w:rsidR="00963062" w:rsidRDefault="00780FF6" w:rsidP="006E3640">
      <w:pPr>
        <w:ind w:left="1170"/>
        <w:jc w:val="right"/>
        <w:rPr>
          <w:sz w:val="20"/>
        </w:rPr>
      </w:pPr>
      <w:r>
        <w:rPr>
          <w:sz w:val="20"/>
        </w:rPr>
        <w:t>Submitted to Health Safety Net: May 18,</w:t>
      </w:r>
      <w:r>
        <w:rPr>
          <w:spacing w:val="-10"/>
          <w:sz w:val="20"/>
        </w:rPr>
        <w:t xml:space="preserve"> </w:t>
      </w:r>
      <w:r>
        <w:rPr>
          <w:sz w:val="20"/>
        </w:rPr>
        <w:t>2015</w:t>
      </w:r>
    </w:p>
    <w:p w:rsidR="006E3640" w:rsidRDefault="006E3640" w:rsidP="006E3640">
      <w:pPr>
        <w:ind w:left="1170"/>
        <w:jc w:val="right"/>
        <w:rPr>
          <w:sz w:val="20"/>
        </w:rPr>
      </w:pPr>
      <w:r>
        <w:rPr>
          <w:sz w:val="20"/>
        </w:rPr>
        <w:t>Revised:  A</w:t>
      </w:r>
      <w:r w:rsidR="00E862CB">
        <w:rPr>
          <w:sz w:val="20"/>
        </w:rPr>
        <w:t>ugust</w:t>
      </w:r>
      <w:r>
        <w:rPr>
          <w:sz w:val="20"/>
        </w:rPr>
        <w:t xml:space="preserve"> 30, 2021</w:t>
      </w:r>
    </w:p>
    <w:p w:rsidR="006E3640" w:rsidRDefault="006E3640" w:rsidP="006E3640">
      <w:pPr>
        <w:ind w:left="1170"/>
        <w:jc w:val="center"/>
        <w:rPr>
          <w:sz w:val="20"/>
        </w:rPr>
        <w:sectPr w:rsidR="006E3640" w:rsidSect="00ED3284">
          <w:headerReference w:type="default" r:id="rId9"/>
          <w:footerReference w:type="default" r:id="rId10"/>
          <w:type w:val="continuous"/>
          <w:pgSz w:w="12240" w:h="15840"/>
          <w:pgMar w:top="1500" w:right="1320" w:bottom="1170" w:left="1200" w:header="720" w:footer="720" w:gutter="0"/>
          <w:cols w:space="720"/>
        </w:sectPr>
      </w:pPr>
    </w:p>
    <w:p w:rsidR="00963062" w:rsidRDefault="00963062">
      <w:pPr>
        <w:pStyle w:val="BodyText"/>
        <w:rPr>
          <w:sz w:val="20"/>
        </w:rPr>
      </w:pPr>
    </w:p>
    <w:p w:rsidR="00963062" w:rsidRDefault="00963062">
      <w:pPr>
        <w:pStyle w:val="BodyText"/>
        <w:rPr>
          <w:sz w:val="20"/>
        </w:rPr>
      </w:pPr>
    </w:p>
    <w:p w:rsidR="00963062" w:rsidRDefault="00780FF6">
      <w:pPr>
        <w:pStyle w:val="Heading1"/>
        <w:spacing w:before="216"/>
        <w:ind w:left="2458" w:right="3054" w:firstLine="0"/>
        <w:jc w:val="center"/>
      </w:pPr>
      <w:r>
        <w:t>Table of Contents</w:t>
      </w:r>
    </w:p>
    <w:sdt>
      <w:sdtPr>
        <w:id w:val="1584106742"/>
        <w:docPartObj>
          <w:docPartGallery w:val="Table of Contents"/>
          <w:docPartUnique/>
        </w:docPartObj>
      </w:sdtPr>
      <w:sdtEndPr/>
      <w:sdtContent>
        <w:p w:rsidR="00963062" w:rsidRDefault="00F47DC8" w:rsidP="006E3640">
          <w:pPr>
            <w:pStyle w:val="TOC1"/>
            <w:tabs>
              <w:tab w:val="right" w:leader="dot" w:pos="9630"/>
            </w:tabs>
            <w:spacing w:before="391"/>
            <w:ind w:hanging="150"/>
          </w:pPr>
          <w:r>
            <w:t xml:space="preserve">Policy Statement / </w:t>
          </w:r>
          <w:r w:rsidR="006B59DB">
            <w:t>Definitions</w:t>
          </w:r>
          <w:r w:rsidR="006B59DB">
            <w:tab/>
          </w:r>
          <w:r w:rsidR="00780FF6">
            <w:t>1</w:t>
          </w:r>
        </w:p>
        <w:p w:rsidR="00963062" w:rsidRDefault="00844936" w:rsidP="00D23531">
          <w:pPr>
            <w:pStyle w:val="TOC1"/>
            <w:numPr>
              <w:ilvl w:val="0"/>
              <w:numId w:val="9"/>
            </w:numPr>
            <w:tabs>
              <w:tab w:val="left" w:pos="990"/>
              <w:tab w:val="right" w:leader="dot" w:pos="9630"/>
            </w:tabs>
            <w:ind w:left="990" w:hanging="540"/>
          </w:pPr>
          <w:hyperlink w:anchor="_TOC_250004" w:history="1">
            <w:r w:rsidR="00780FF6">
              <w:t>Delivery of Health</w:t>
            </w:r>
            <w:r w:rsidR="00780FF6">
              <w:rPr>
                <w:spacing w:val="-6"/>
              </w:rPr>
              <w:t xml:space="preserve"> </w:t>
            </w:r>
            <w:r w:rsidR="00780FF6">
              <w:t>Care</w:t>
            </w:r>
            <w:r w:rsidR="00780FF6">
              <w:rPr>
                <w:spacing w:val="-2"/>
              </w:rPr>
              <w:t xml:space="preserve"> </w:t>
            </w:r>
            <w:r w:rsidR="00780FF6">
              <w:t>Services</w:t>
            </w:r>
            <w:r w:rsidR="00780FF6">
              <w:tab/>
            </w:r>
            <w:r w:rsidR="00F47DC8">
              <w:t>7</w:t>
            </w:r>
          </w:hyperlink>
        </w:p>
        <w:p w:rsidR="00963062" w:rsidRDefault="00F47DC8" w:rsidP="00544B71">
          <w:pPr>
            <w:pStyle w:val="TOC1"/>
            <w:numPr>
              <w:ilvl w:val="0"/>
              <w:numId w:val="9"/>
            </w:numPr>
            <w:tabs>
              <w:tab w:val="left" w:pos="990"/>
              <w:tab w:val="right" w:leader="dot" w:pos="9630"/>
            </w:tabs>
            <w:ind w:left="1080" w:hanging="630"/>
          </w:pPr>
          <w:r>
            <w:t>Verification of Coverage for Hospital Services</w:t>
          </w:r>
          <w:r w:rsidR="00780FF6">
            <w:tab/>
          </w:r>
          <w:r>
            <w:t>9</w:t>
          </w:r>
        </w:p>
        <w:p w:rsidR="00963062" w:rsidRDefault="00844936" w:rsidP="00544B71">
          <w:pPr>
            <w:pStyle w:val="TOC1"/>
            <w:numPr>
              <w:ilvl w:val="0"/>
              <w:numId w:val="9"/>
            </w:numPr>
            <w:tabs>
              <w:tab w:val="left" w:pos="990"/>
              <w:tab w:val="right" w:leader="dot" w:pos="9630"/>
            </w:tabs>
            <w:ind w:left="990" w:hanging="540"/>
          </w:pPr>
          <w:hyperlink w:anchor="_TOC_250003" w:history="1">
            <w:r w:rsidR="00780FF6">
              <w:t xml:space="preserve">Financial Assistance and </w:t>
            </w:r>
            <w:r w:rsidR="00F47DC8">
              <w:t>Program Eligibility</w:t>
            </w:r>
            <w:r w:rsidR="00780FF6">
              <w:tab/>
            </w:r>
            <w:r w:rsidR="00F47DC8">
              <w:t>9</w:t>
            </w:r>
          </w:hyperlink>
        </w:p>
        <w:p w:rsidR="00963062" w:rsidRDefault="00844936" w:rsidP="00544B71">
          <w:pPr>
            <w:pStyle w:val="TOC1"/>
            <w:numPr>
              <w:ilvl w:val="0"/>
              <w:numId w:val="9"/>
            </w:numPr>
            <w:tabs>
              <w:tab w:val="left" w:pos="990"/>
              <w:tab w:val="right" w:leader="dot" w:pos="9630"/>
            </w:tabs>
            <w:ind w:left="1080" w:hanging="630"/>
          </w:pPr>
          <w:hyperlink w:anchor="_TOC_250002" w:history="1">
            <w:r w:rsidR="00780FF6">
              <w:t>Hospital</w:t>
            </w:r>
            <w:r w:rsidR="00780FF6">
              <w:rPr>
                <w:spacing w:val="-1"/>
              </w:rPr>
              <w:t xml:space="preserve"> </w:t>
            </w:r>
            <w:r w:rsidR="00780FF6">
              <w:t>Collection Practices</w:t>
            </w:r>
            <w:r w:rsidR="00780FF6">
              <w:tab/>
            </w:r>
            <w:r w:rsidR="00F47DC8">
              <w:t>10</w:t>
            </w:r>
          </w:hyperlink>
        </w:p>
        <w:p w:rsidR="00963062" w:rsidRDefault="00844936" w:rsidP="00544B71">
          <w:pPr>
            <w:pStyle w:val="TOC1"/>
            <w:numPr>
              <w:ilvl w:val="0"/>
              <w:numId w:val="9"/>
            </w:numPr>
            <w:tabs>
              <w:tab w:val="left" w:pos="990"/>
              <w:tab w:val="right" w:leader="dot" w:pos="9630"/>
            </w:tabs>
            <w:spacing w:before="121"/>
            <w:ind w:left="1080" w:hanging="630"/>
          </w:pPr>
          <w:hyperlink w:anchor="_TOC_250001" w:history="1">
            <w:r w:rsidR="00780FF6">
              <w:t>Deposits and</w:t>
            </w:r>
            <w:r w:rsidR="00780FF6">
              <w:rPr>
                <w:spacing w:val="1"/>
              </w:rPr>
              <w:t xml:space="preserve"> </w:t>
            </w:r>
            <w:r w:rsidR="00780FF6">
              <w:t>Installment Plans</w:t>
            </w:r>
            <w:r w:rsidR="00780FF6">
              <w:tab/>
              <w:t>1</w:t>
            </w:r>
            <w:r w:rsidR="00F47DC8">
              <w:t>7</w:t>
            </w:r>
          </w:hyperlink>
        </w:p>
        <w:p w:rsidR="00963062" w:rsidRDefault="00844936" w:rsidP="00544B71">
          <w:pPr>
            <w:pStyle w:val="TOC1"/>
            <w:numPr>
              <w:ilvl w:val="0"/>
              <w:numId w:val="9"/>
            </w:numPr>
            <w:tabs>
              <w:tab w:val="left" w:pos="720"/>
              <w:tab w:val="left" w:pos="990"/>
              <w:tab w:val="right" w:leader="dot" w:pos="9630"/>
            </w:tabs>
            <w:ind w:left="1080" w:hanging="630"/>
          </w:pPr>
          <w:hyperlink w:anchor="_TOC_250000" w:history="1">
            <w:r w:rsidR="00F47DC8">
              <w:t>Patient Assistance Resources</w:t>
            </w:r>
            <w:r w:rsidR="00780FF6">
              <w:tab/>
              <w:t>1</w:t>
            </w:r>
            <w:r w:rsidR="00F47DC8">
              <w:t>8</w:t>
            </w:r>
          </w:hyperlink>
        </w:p>
        <w:p w:rsidR="00963062" w:rsidRDefault="00780FF6" w:rsidP="00F47DC8">
          <w:pPr>
            <w:pStyle w:val="TOC1"/>
            <w:tabs>
              <w:tab w:val="left" w:pos="450"/>
              <w:tab w:val="left" w:pos="630"/>
              <w:tab w:val="left" w:pos="720"/>
              <w:tab w:val="left" w:pos="810"/>
              <w:tab w:val="right" w:leader="dot" w:pos="9630"/>
            </w:tabs>
            <w:ind w:left="810" w:hanging="720"/>
          </w:pPr>
          <w:r>
            <w:t>Attachments/Exhibits</w:t>
          </w:r>
          <w:r>
            <w:tab/>
          </w:r>
          <w:r w:rsidR="00544B71">
            <w:t>20</w:t>
          </w:r>
        </w:p>
      </w:sdtContent>
    </w:sdt>
    <w:p w:rsidR="00963062" w:rsidRDefault="00963062" w:rsidP="006E3640">
      <w:pPr>
        <w:pStyle w:val="BodyText"/>
        <w:tabs>
          <w:tab w:val="right" w:leader="dot" w:pos="9630"/>
        </w:tabs>
        <w:ind w:hanging="540"/>
      </w:pPr>
    </w:p>
    <w:p w:rsidR="006654B5" w:rsidRDefault="00780FF6" w:rsidP="00D23531">
      <w:pPr>
        <w:pStyle w:val="BodyText"/>
        <w:tabs>
          <w:tab w:val="left" w:pos="2340"/>
        </w:tabs>
        <w:spacing w:line="480" w:lineRule="auto"/>
        <w:ind w:left="990" w:right="3142"/>
      </w:pPr>
      <w:r>
        <w:t>Exhibit</w:t>
      </w:r>
      <w:r>
        <w:rPr>
          <w:spacing w:val="-1"/>
        </w:rPr>
        <w:t xml:space="preserve"> </w:t>
      </w:r>
      <w:r>
        <w:t>1</w:t>
      </w:r>
      <w:r w:rsidR="006654B5">
        <w:t>A</w:t>
      </w:r>
      <w:r w:rsidR="006654B5">
        <w:tab/>
        <w:t>Financial Assistance</w:t>
      </w:r>
      <w:r w:rsidR="006654B5">
        <w:rPr>
          <w:spacing w:val="1"/>
        </w:rPr>
        <w:t xml:space="preserve"> </w:t>
      </w:r>
      <w:r w:rsidR="006654B5">
        <w:t>Brochure - English</w:t>
      </w:r>
    </w:p>
    <w:p w:rsidR="006654B5" w:rsidRDefault="006654B5" w:rsidP="00D23531">
      <w:pPr>
        <w:pStyle w:val="BodyText"/>
        <w:tabs>
          <w:tab w:val="left" w:pos="2340"/>
        </w:tabs>
        <w:spacing w:line="480" w:lineRule="auto"/>
        <w:ind w:left="990" w:right="3142"/>
      </w:pPr>
      <w:r>
        <w:t>Exhibit</w:t>
      </w:r>
      <w:r>
        <w:rPr>
          <w:spacing w:val="-1"/>
        </w:rPr>
        <w:t xml:space="preserve"> </w:t>
      </w:r>
      <w:r>
        <w:t>1B</w:t>
      </w:r>
      <w:r>
        <w:tab/>
        <w:t>Financial Assistance</w:t>
      </w:r>
      <w:r>
        <w:rPr>
          <w:spacing w:val="1"/>
        </w:rPr>
        <w:t xml:space="preserve"> </w:t>
      </w:r>
      <w:r>
        <w:t>Brochure - Spanish</w:t>
      </w:r>
    </w:p>
    <w:p w:rsidR="006654B5" w:rsidRDefault="006654B5" w:rsidP="00D23531">
      <w:pPr>
        <w:pStyle w:val="BodyText"/>
        <w:tabs>
          <w:tab w:val="left" w:pos="2340"/>
        </w:tabs>
        <w:spacing w:line="480" w:lineRule="auto"/>
        <w:ind w:left="990" w:right="1080"/>
      </w:pPr>
      <w:r>
        <w:t>Exhibit</w:t>
      </w:r>
      <w:r>
        <w:rPr>
          <w:spacing w:val="-1"/>
        </w:rPr>
        <w:t xml:space="preserve"> </w:t>
      </w:r>
      <w:r>
        <w:t>1C</w:t>
      </w:r>
      <w:r>
        <w:tab/>
        <w:t>Financial Assistance</w:t>
      </w:r>
      <w:r>
        <w:rPr>
          <w:spacing w:val="1"/>
        </w:rPr>
        <w:t xml:space="preserve"> </w:t>
      </w:r>
      <w:r>
        <w:t>Brochure – Haitian Creole</w:t>
      </w:r>
    </w:p>
    <w:p w:rsidR="006654B5" w:rsidRDefault="006654B5" w:rsidP="00D23531">
      <w:pPr>
        <w:pStyle w:val="BodyText"/>
        <w:tabs>
          <w:tab w:val="left" w:pos="2340"/>
        </w:tabs>
        <w:spacing w:line="480" w:lineRule="auto"/>
        <w:ind w:left="990" w:right="1890"/>
      </w:pPr>
      <w:r>
        <w:t>Exhibit</w:t>
      </w:r>
      <w:r>
        <w:rPr>
          <w:spacing w:val="-1"/>
        </w:rPr>
        <w:t xml:space="preserve"> </w:t>
      </w:r>
      <w:r>
        <w:t>1D</w:t>
      </w:r>
      <w:r>
        <w:tab/>
        <w:t>Financial Assistance</w:t>
      </w:r>
      <w:r>
        <w:rPr>
          <w:spacing w:val="1"/>
        </w:rPr>
        <w:t xml:space="preserve"> </w:t>
      </w:r>
      <w:r>
        <w:t>Brochure – Portuguese Creole</w:t>
      </w:r>
    </w:p>
    <w:p w:rsidR="00963062" w:rsidRDefault="00780FF6" w:rsidP="00D23531">
      <w:pPr>
        <w:pStyle w:val="BodyText"/>
        <w:tabs>
          <w:tab w:val="left" w:pos="2340"/>
        </w:tabs>
        <w:spacing w:line="480" w:lineRule="auto"/>
        <w:ind w:left="990"/>
      </w:pPr>
      <w:r>
        <w:t>Exhibit</w:t>
      </w:r>
      <w:r>
        <w:rPr>
          <w:spacing w:val="-1"/>
        </w:rPr>
        <w:t xml:space="preserve"> </w:t>
      </w:r>
      <w:r>
        <w:t>2</w:t>
      </w:r>
      <w:r>
        <w:tab/>
      </w:r>
      <w:r w:rsidR="006654B5">
        <w:t>Sample Patient Statement, Notification of FAP</w:t>
      </w:r>
    </w:p>
    <w:p w:rsidR="006654B5" w:rsidRDefault="00780FF6" w:rsidP="00D23531">
      <w:pPr>
        <w:pStyle w:val="BodyText"/>
        <w:tabs>
          <w:tab w:val="left" w:pos="2340"/>
        </w:tabs>
        <w:spacing w:line="480" w:lineRule="auto"/>
        <w:ind w:left="990"/>
      </w:pPr>
      <w:r>
        <w:t>Exhibit</w:t>
      </w:r>
      <w:r>
        <w:rPr>
          <w:spacing w:val="-1"/>
        </w:rPr>
        <w:t xml:space="preserve"> </w:t>
      </w:r>
      <w:r>
        <w:t>3</w:t>
      </w:r>
      <w:r>
        <w:tab/>
      </w:r>
      <w:r w:rsidR="006654B5">
        <w:t>Sample Hospital Sign, Notification of FAP</w:t>
      </w:r>
    </w:p>
    <w:p w:rsidR="00963062" w:rsidRDefault="00780FF6" w:rsidP="00D23531">
      <w:pPr>
        <w:pStyle w:val="BodyText"/>
        <w:tabs>
          <w:tab w:val="left" w:pos="2340"/>
        </w:tabs>
        <w:spacing w:line="480" w:lineRule="auto"/>
        <w:ind w:left="990"/>
      </w:pPr>
      <w:r>
        <w:t>Exhibit</w:t>
      </w:r>
      <w:r>
        <w:rPr>
          <w:spacing w:val="-1"/>
        </w:rPr>
        <w:t xml:space="preserve"> </w:t>
      </w:r>
      <w:r>
        <w:t>4</w:t>
      </w:r>
      <w:r>
        <w:tab/>
      </w:r>
      <w:r w:rsidR="006654B5">
        <w:t xml:space="preserve">BMC Provider List </w:t>
      </w:r>
    </w:p>
    <w:p w:rsidR="00481A7D" w:rsidRDefault="00481A7D" w:rsidP="00D23531">
      <w:pPr>
        <w:pStyle w:val="BodyText"/>
        <w:tabs>
          <w:tab w:val="left" w:pos="2340"/>
        </w:tabs>
        <w:spacing w:line="480" w:lineRule="auto"/>
        <w:ind w:left="990"/>
      </w:pPr>
      <w:r>
        <w:t>Exhibit</w:t>
      </w:r>
      <w:r>
        <w:rPr>
          <w:spacing w:val="-1"/>
        </w:rPr>
        <w:t xml:space="preserve"> </w:t>
      </w:r>
      <w:r>
        <w:t>5</w:t>
      </w:r>
      <w:r>
        <w:tab/>
        <w:t xml:space="preserve">BMC </w:t>
      </w:r>
      <w:r w:rsidR="00066871">
        <w:t>Financial Assistance</w:t>
      </w:r>
      <w:r>
        <w:t xml:space="preserve"> Approval Letter </w:t>
      </w:r>
    </w:p>
    <w:p w:rsidR="00481A7D" w:rsidRDefault="00481A7D" w:rsidP="00D23531">
      <w:pPr>
        <w:pStyle w:val="BodyText"/>
        <w:tabs>
          <w:tab w:val="left" w:pos="2340"/>
        </w:tabs>
        <w:spacing w:line="480" w:lineRule="auto"/>
        <w:ind w:left="990"/>
      </w:pPr>
      <w:r>
        <w:t>Exhibit</w:t>
      </w:r>
      <w:r>
        <w:rPr>
          <w:spacing w:val="-1"/>
        </w:rPr>
        <w:t xml:space="preserve"> </w:t>
      </w:r>
      <w:r>
        <w:t>6</w:t>
      </w:r>
      <w:r>
        <w:tab/>
        <w:t xml:space="preserve">BMC </w:t>
      </w:r>
      <w:r w:rsidR="00066871">
        <w:t>Financial Assistance</w:t>
      </w:r>
      <w:r>
        <w:t xml:space="preserve"> Denial Letter </w:t>
      </w:r>
    </w:p>
    <w:p w:rsidR="00066871" w:rsidRDefault="00066871" w:rsidP="00481A7D">
      <w:pPr>
        <w:pStyle w:val="BodyText"/>
        <w:tabs>
          <w:tab w:val="left" w:pos="2400"/>
        </w:tabs>
        <w:spacing w:line="480" w:lineRule="auto"/>
        <w:ind w:left="960"/>
      </w:pPr>
    </w:p>
    <w:p w:rsidR="00963062" w:rsidRDefault="00780FF6">
      <w:pPr>
        <w:tabs>
          <w:tab w:val="left" w:pos="4803"/>
        </w:tabs>
        <w:ind w:left="240"/>
        <w:rPr>
          <w:sz w:val="20"/>
        </w:rPr>
      </w:pPr>
      <w:r>
        <w:rPr>
          <w:noProof/>
          <w:position w:val="15"/>
          <w:sz w:val="20"/>
        </w:rPr>
        <w:lastRenderedPageBreak/>
        <w:drawing>
          <wp:anchor distT="0" distB="0" distL="114300" distR="114300" simplePos="0" relativeHeight="251672576" behindDoc="0" locked="0" layoutInCell="1" allowOverlap="1" wp14:anchorId="2355680F" wp14:editId="1E85CB90">
            <wp:simplePos x="0" y="0"/>
            <wp:positionH relativeFrom="margin">
              <wp:posOffset>-47624</wp:posOffset>
            </wp:positionH>
            <wp:positionV relativeFrom="paragraph">
              <wp:posOffset>9525</wp:posOffset>
            </wp:positionV>
            <wp:extent cx="1790700" cy="890281"/>
            <wp:effectExtent l="0" t="0" r="0" b="508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3422" cy="896606"/>
                    </a:xfrm>
                    <a:prstGeom prst="rect">
                      <a:avLst/>
                    </a:prstGeom>
                  </pic:spPr>
                </pic:pic>
              </a:graphicData>
            </a:graphic>
            <wp14:sizeRelH relativeFrom="margin">
              <wp14:pctWidth>0</wp14:pctWidth>
            </wp14:sizeRelH>
            <wp14:sizeRelV relativeFrom="margin">
              <wp14:pctHeight>0</wp14:pctHeight>
            </wp14:sizeRelV>
          </wp:anchor>
        </w:drawing>
      </w:r>
      <w:r>
        <w:rPr>
          <w:position w:val="15"/>
          <w:sz w:val="20"/>
        </w:rPr>
        <w:tab/>
      </w:r>
      <w:r w:rsidR="0073000B">
        <w:rPr>
          <w:noProof/>
          <w:sz w:val="20"/>
        </w:rPr>
        <mc:AlternateContent>
          <mc:Choice Requires="wps">
            <w:drawing>
              <wp:inline distT="0" distB="0" distL="0" distR="0" wp14:anchorId="0DDF0B10" wp14:editId="40B81DAF">
                <wp:extent cx="3050540" cy="1657350"/>
                <wp:effectExtent l="0" t="0" r="1651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0540" cy="165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6285B0"/>
                                <w:left w:val="single" w:sz="4" w:space="0" w:color="6285B0"/>
                                <w:bottom w:val="single" w:sz="4" w:space="0" w:color="6285B0"/>
                                <w:right w:val="single" w:sz="4" w:space="0" w:color="6285B0"/>
                                <w:insideH w:val="single" w:sz="4" w:space="0" w:color="6285B0"/>
                                <w:insideV w:val="single" w:sz="4" w:space="0" w:color="6285B0"/>
                              </w:tblBorders>
                              <w:tblLayout w:type="fixed"/>
                              <w:tblCellMar>
                                <w:left w:w="0" w:type="dxa"/>
                                <w:right w:w="0" w:type="dxa"/>
                              </w:tblCellMar>
                              <w:tblLook w:val="01E0" w:firstRow="1" w:lastRow="1" w:firstColumn="1" w:lastColumn="1" w:noHBand="0" w:noVBand="0"/>
                            </w:tblPr>
                            <w:tblGrid>
                              <w:gridCol w:w="1610"/>
                              <w:gridCol w:w="3180"/>
                            </w:tblGrid>
                            <w:tr w:rsidR="003C2F92" w:rsidTr="00013764">
                              <w:trPr>
                                <w:trHeight w:val="350"/>
                              </w:trPr>
                              <w:tc>
                                <w:tcPr>
                                  <w:tcW w:w="1610" w:type="dxa"/>
                                </w:tcPr>
                                <w:p w:rsidR="003C2F92" w:rsidRPr="00013764" w:rsidRDefault="003C2F92">
                                  <w:pPr>
                                    <w:pStyle w:val="TableParagraph"/>
                                    <w:spacing w:before="80"/>
                                    <w:ind w:right="101"/>
                                    <w:jc w:val="right"/>
                                    <w:rPr>
                                      <w:b/>
                                      <w:sz w:val="24"/>
                                      <w:szCs w:val="24"/>
                                    </w:rPr>
                                  </w:pPr>
                                  <w:r w:rsidRPr="00013764">
                                    <w:rPr>
                                      <w:b/>
                                      <w:sz w:val="24"/>
                                      <w:szCs w:val="24"/>
                                    </w:rPr>
                                    <w:t>Policy #:</w:t>
                                  </w:r>
                                </w:p>
                              </w:tc>
                              <w:tc>
                                <w:tcPr>
                                  <w:tcW w:w="3180" w:type="dxa"/>
                                </w:tcPr>
                                <w:p w:rsidR="003C2F92" w:rsidRDefault="003C2F92" w:rsidP="00013764">
                                  <w:pPr>
                                    <w:pStyle w:val="TableParagraph"/>
                                    <w:ind w:left="105" w:hanging="15"/>
                                    <w:rPr>
                                      <w:sz w:val="24"/>
                                    </w:rPr>
                                  </w:pPr>
                                  <w:r>
                                    <w:rPr>
                                      <w:sz w:val="24"/>
                                    </w:rPr>
                                    <w:t>08.26.000</w:t>
                                  </w:r>
                                </w:p>
                              </w:tc>
                            </w:tr>
                            <w:tr w:rsidR="003C2F92" w:rsidTr="00013764">
                              <w:trPr>
                                <w:trHeight w:val="350"/>
                              </w:trPr>
                              <w:tc>
                                <w:tcPr>
                                  <w:tcW w:w="1610" w:type="dxa"/>
                                </w:tcPr>
                                <w:p w:rsidR="003C2F92" w:rsidRPr="00013764" w:rsidRDefault="003C2F92">
                                  <w:pPr>
                                    <w:pStyle w:val="TableParagraph"/>
                                    <w:spacing w:before="80" w:line="249" w:lineRule="exact"/>
                                    <w:ind w:right="98"/>
                                    <w:jc w:val="right"/>
                                    <w:rPr>
                                      <w:b/>
                                      <w:sz w:val="24"/>
                                      <w:szCs w:val="24"/>
                                    </w:rPr>
                                  </w:pPr>
                                  <w:r w:rsidRPr="00013764">
                                    <w:rPr>
                                      <w:b/>
                                      <w:w w:val="95"/>
                                      <w:sz w:val="24"/>
                                      <w:szCs w:val="24"/>
                                    </w:rPr>
                                    <w:t>Issued:</w:t>
                                  </w:r>
                                </w:p>
                              </w:tc>
                              <w:tc>
                                <w:tcPr>
                                  <w:tcW w:w="3180" w:type="dxa"/>
                                </w:tcPr>
                                <w:p w:rsidR="003C2F92" w:rsidRDefault="003C2F92" w:rsidP="00013764">
                                  <w:pPr>
                                    <w:pStyle w:val="TableParagraph"/>
                                    <w:spacing w:line="254" w:lineRule="exact"/>
                                    <w:ind w:left="105" w:hanging="15"/>
                                    <w:rPr>
                                      <w:sz w:val="24"/>
                                    </w:rPr>
                                  </w:pPr>
                                  <w:r>
                                    <w:rPr>
                                      <w:sz w:val="24"/>
                                    </w:rPr>
                                    <w:t>10/1998</w:t>
                                  </w:r>
                                </w:p>
                              </w:tc>
                            </w:tr>
                            <w:tr w:rsidR="003C2F92" w:rsidTr="00013764">
                              <w:trPr>
                                <w:trHeight w:val="623"/>
                              </w:trPr>
                              <w:tc>
                                <w:tcPr>
                                  <w:tcW w:w="1610" w:type="dxa"/>
                                </w:tcPr>
                                <w:p w:rsidR="003C2F92" w:rsidRPr="00013764" w:rsidRDefault="003C2F92">
                                  <w:pPr>
                                    <w:pStyle w:val="TableParagraph"/>
                                    <w:spacing w:before="78"/>
                                    <w:ind w:right="99"/>
                                    <w:jc w:val="right"/>
                                    <w:rPr>
                                      <w:b/>
                                      <w:sz w:val="24"/>
                                      <w:szCs w:val="24"/>
                                    </w:rPr>
                                  </w:pPr>
                                  <w:r w:rsidRPr="00013764">
                                    <w:rPr>
                                      <w:b/>
                                      <w:sz w:val="24"/>
                                      <w:szCs w:val="24"/>
                                    </w:rPr>
                                    <w:t>Reviewed:</w:t>
                                  </w:r>
                                </w:p>
                              </w:tc>
                              <w:tc>
                                <w:tcPr>
                                  <w:tcW w:w="3180" w:type="dxa"/>
                                </w:tcPr>
                                <w:p w:rsidR="003C2F92" w:rsidRDefault="003C2F92" w:rsidP="00013764">
                                  <w:pPr>
                                    <w:pStyle w:val="TableParagraph"/>
                                    <w:spacing w:before="73"/>
                                    <w:ind w:left="105" w:hanging="15"/>
                                    <w:rPr>
                                      <w:sz w:val="24"/>
                                    </w:rPr>
                                  </w:pPr>
                                  <w:r>
                                    <w:rPr>
                                      <w:sz w:val="24"/>
                                    </w:rPr>
                                    <w:t>9/1999, 8/2005,4/2006, 1/2009,</w:t>
                                  </w:r>
                                </w:p>
                                <w:p w:rsidR="003C2F92" w:rsidRDefault="003C2F92" w:rsidP="00013764">
                                  <w:pPr>
                                    <w:pStyle w:val="TableParagraph"/>
                                    <w:spacing w:before="3"/>
                                    <w:ind w:left="105" w:hanging="15"/>
                                    <w:rPr>
                                      <w:sz w:val="24"/>
                                    </w:rPr>
                                  </w:pPr>
                                  <w:r>
                                    <w:rPr>
                                      <w:sz w:val="24"/>
                                    </w:rPr>
                                    <w:t>11/2014</w:t>
                                  </w:r>
                                </w:p>
                              </w:tc>
                            </w:tr>
                            <w:tr w:rsidR="003C2F92" w:rsidTr="00013764">
                              <w:trPr>
                                <w:trHeight w:val="350"/>
                              </w:trPr>
                              <w:tc>
                                <w:tcPr>
                                  <w:tcW w:w="1610" w:type="dxa"/>
                                </w:tcPr>
                                <w:p w:rsidR="003C2F92" w:rsidRPr="00013764" w:rsidRDefault="003C2F92">
                                  <w:pPr>
                                    <w:pStyle w:val="TableParagraph"/>
                                    <w:spacing w:before="80" w:line="249" w:lineRule="exact"/>
                                    <w:ind w:right="101"/>
                                    <w:jc w:val="right"/>
                                    <w:rPr>
                                      <w:b/>
                                      <w:sz w:val="24"/>
                                      <w:szCs w:val="24"/>
                                    </w:rPr>
                                  </w:pPr>
                                  <w:r w:rsidRPr="00013764">
                                    <w:rPr>
                                      <w:b/>
                                      <w:sz w:val="24"/>
                                      <w:szCs w:val="24"/>
                                    </w:rPr>
                                    <w:t>Revised:</w:t>
                                  </w:r>
                                </w:p>
                              </w:tc>
                              <w:tc>
                                <w:tcPr>
                                  <w:tcW w:w="3180" w:type="dxa"/>
                                </w:tcPr>
                                <w:p w:rsidR="003C2F92" w:rsidRDefault="003C2F92" w:rsidP="00E862CB">
                                  <w:pPr>
                                    <w:pStyle w:val="TableParagraph"/>
                                    <w:spacing w:line="254" w:lineRule="exact"/>
                                    <w:ind w:left="105" w:hanging="15"/>
                                    <w:rPr>
                                      <w:sz w:val="24"/>
                                    </w:rPr>
                                  </w:pPr>
                                  <w:r>
                                    <w:rPr>
                                      <w:sz w:val="24"/>
                                    </w:rPr>
                                    <w:t xml:space="preserve">5/2015, </w:t>
                                  </w:r>
                                  <w:r w:rsidR="00E862CB">
                                    <w:rPr>
                                      <w:sz w:val="24"/>
                                    </w:rPr>
                                    <w:t>8</w:t>
                                  </w:r>
                                  <w:r>
                                    <w:rPr>
                                      <w:sz w:val="24"/>
                                    </w:rPr>
                                    <w:t>/2021</w:t>
                                  </w:r>
                                </w:p>
                              </w:tc>
                            </w:tr>
                            <w:tr w:rsidR="003C2F92" w:rsidTr="00D53C57">
                              <w:trPr>
                                <w:trHeight w:val="335"/>
                              </w:trPr>
                              <w:tc>
                                <w:tcPr>
                                  <w:tcW w:w="1610" w:type="dxa"/>
                                </w:tcPr>
                                <w:p w:rsidR="003C2F92" w:rsidRPr="00013764" w:rsidRDefault="003C2F92">
                                  <w:pPr>
                                    <w:pStyle w:val="TableParagraph"/>
                                    <w:spacing w:before="83"/>
                                    <w:ind w:right="99"/>
                                    <w:jc w:val="right"/>
                                    <w:rPr>
                                      <w:b/>
                                      <w:sz w:val="24"/>
                                      <w:szCs w:val="24"/>
                                    </w:rPr>
                                  </w:pPr>
                                  <w:r w:rsidRPr="00013764">
                                    <w:rPr>
                                      <w:b/>
                                      <w:sz w:val="24"/>
                                      <w:szCs w:val="24"/>
                                    </w:rPr>
                                    <w:t>Section:</w:t>
                                  </w:r>
                                </w:p>
                              </w:tc>
                              <w:tc>
                                <w:tcPr>
                                  <w:tcW w:w="3180" w:type="dxa"/>
                                </w:tcPr>
                                <w:p w:rsidR="003C2F92" w:rsidRDefault="003C2F92" w:rsidP="00013764">
                                  <w:pPr>
                                    <w:pStyle w:val="TableParagraph"/>
                                    <w:spacing w:before="78"/>
                                    <w:ind w:left="105" w:hanging="15"/>
                                    <w:rPr>
                                      <w:sz w:val="24"/>
                                    </w:rPr>
                                  </w:pPr>
                                  <w:r>
                                    <w:rPr>
                                      <w:sz w:val="24"/>
                                    </w:rPr>
                                    <w:t>Fiscal Management</w:t>
                                  </w:r>
                                </w:p>
                              </w:tc>
                            </w:tr>
                          </w:tbl>
                          <w:p w:rsidR="003C2F92" w:rsidRDefault="003C2F92">
                            <w:pPr>
                              <w:pStyle w:val="BodyText"/>
                            </w:pPr>
                          </w:p>
                        </w:txbxContent>
                      </wps:txbx>
                      <wps:bodyPr rot="0" vert="horz" wrap="square" lIns="0" tIns="0" rIns="0" bIns="0" anchor="t" anchorCtr="0" upright="1">
                        <a:noAutofit/>
                      </wps:bodyPr>
                    </wps:wsp>
                  </a:graphicData>
                </a:graphic>
              </wp:inline>
            </w:drawing>
          </mc:Choice>
          <mc:Fallback>
            <w:pict>
              <v:shapetype w14:anchorId="0DDF0B10" id="_x0000_t202" coordsize="21600,21600" o:spt="202" path="m,l,21600r21600,l21600,xe">
                <v:stroke joinstyle="miter"/>
                <v:path gradientshapeok="t" o:connecttype="rect"/>
              </v:shapetype>
              <v:shape id="Text Box 2" o:spid="_x0000_s1026" type="#_x0000_t202" style="width:240.2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ARtrwIAAKo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" filled="f" stroked="f">
                <v:textbox inset="0,0,0,0">
                  <w:txbxContent>
                    <w:tbl>
                      <w:tblPr>
                        <w:tblW w:w="0" w:type="auto"/>
                        <w:tblInd w:w="5" w:type="dxa"/>
                        <w:tblBorders>
                          <w:top w:val="single" w:sz="4" w:space="0" w:color="6285B0"/>
                          <w:left w:val="single" w:sz="4" w:space="0" w:color="6285B0"/>
                          <w:bottom w:val="single" w:sz="4" w:space="0" w:color="6285B0"/>
                          <w:right w:val="single" w:sz="4" w:space="0" w:color="6285B0"/>
                          <w:insideH w:val="single" w:sz="4" w:space="0" w:color="6285B0"/>
                          <w:insideV w:val="single" w:sz="4" w:space="0" w:color="6285B0"/>
                        </w:tblBorders>
                        <w:tblLayout w:type="fixed"/>
                        <w:tblCellMar>
                          <w:left w:w="0" w:type="dxa"/>
                          <w:right w:w="0" w:type="dxa"/>
                        </w:tblCellMar>
                        <w:tblLook w:val="01E0" w:firstRow="1" w:lastRow="1" w:firstColumn="1" w:lastColumn="1" w:noHBand="0" w:noVBand="0"/>
                      </w:tblPr>
                      <w:tblGrid>
                        <w:gridCol w:w="1610"/>
                        <w:gridCol w:w="3180"/>
                      </w:tblGrid>
                      <w:tr w:rsidR="003C2F92" w:rsidTr="00013764">
                        <w:trPr>
                          <w:trHeight w:val="350"/>
                        </w:trPr>
                        <w:tc>
                          <w:tcPr>
                            <w:tcW w:w="1610" w:type="dxa"/>
                          </w:tcPr>
                          <w:p w:rsidR="003C2F92" w:rsidRPr="00013764" w:rsidRDefault="003C2F92">
                            <w:pPr>
                              <w:pStyle w:val="TableParagraph"/>
                              <w:spacing w:before="80"/>
                              <w:ind w:right="101"/>
                              <w:jc w:val="right"/>
                              <w:rPr>
                                <w:b/>
                                <w:sz w:val="24"/>
                                <w:szCs w:val="24"/>
                              </w:rPr>
                            </w:pPr>
                            <w:r w:rsidRPr="00013764">
                              <w:rPr>
                                <w:b/>
                                <w:sz w:val="24"/>
                                <w:szCs w:val="24"/>
                              </w:rPr>
                              <w:t>Policy #:</w:t>
                            </w:r>
                          </w:p>
                        </w:tc>
                        <w:tc>
                          <w:tcPr>
                            <w:tcW w:w="3180" w:type="dxa"/>
                          </w:tcPr>
                          <w:p w:rsidR="003C2F92" w:rsidRDefault="003C2F92" w:rsidP="00013764">
                            <w:pPr>
                              <w:pStyle w:val="TableParagraph"/>
                              <w:ind w:left="105" w:hanging="15"/>
                              <w:rPr>
                                <w:sz w:val="24"/>
                              </w:rPr>
                            </w:pPr>
                            <w:r>
                              <w:rPr>
                                <w:sz w:val="24"/>
                              </w:rPr>
                              <w:t>08.26.000</w:t>
                            </w:r>
                          </w:p>
                        </w:tc>
                      </w:tr>
                      <w:tr w:rsidR="003C2F92" w:rsidTr="00013764">
                        <w:trPr>
                          <w:trHeight w:val="350"/>
                        </w:trPr>
                        <w:tc>
                          <w:tcPr>
                            <w:tcW w:w="1610" w:type="dxa"/>
                          </w:tcPr>
                          <w:p w:rsidR="003C2F92" w:rsidRPr="00013764" w:rsidRDefault="003C2F92">
                            <w:pPr>
                              <w:pStyle w:val="TableParagraph"/>
                              <w:spacing w:before="80" w:line="249" w:lineRule="exact"/>
                              <w:ind w:right="98"/>
                              <w:jc w:val="right"/>
                              <w:rPr>
                                <w:b/>
                                <w:sz w:val="24"/>
                                <w:szCs w:val="24"/>
                              </w:rPr>
                            </w:pPr>
                            <w:r w:rsidRPr="00013764">
                              <w:rPr>
                                <w:b/>
                                <w:w w:val="95"/>
                                <w:sz w:val="24"/>
                                <w:szCs w:val="24"/>
                              </w:rPr>
                              <w:t>Issued:</w:t>
                            </w:r>
                          </w:p>
                        </w:tc>
                        <w:tc>
                          <w:tcPr>
                            <w:tcW w:w="3180" w:type="dxa"/>
                          </w:tcPr>
                          <w:p w:rsidR="003C2F92" w:rsidRDefault="003C2F92" w:rsidP="00013764">
                            <w:pPr>
                              <w:pStyle w:val="TableParagraph"/>
                              <w:spacing w:line="254" w:lineRule="exact"/>
                              <w:ind w:left="105" w:hanging="15"/>
                              <w:rPr>
                                <w:sz w:val="24"/>
                              </w:rPr>
                            </w:pPr>
                            <w:r>
                              <w:rPr>
                                <w:sz w:val="24"/>
                              </w:rPr>
                              <w:t>10/1998</w:t>
                            </w:r>
                          </w:p>
                        </w:tc>
                      </w:tr>
                      <w:tr w:rsidR="003C2F92" w:rsidTr="00013764">
                        <w:trPr>
                          <w:trHeight w:val="623"/>
                        </w:trPr>
                        <w:tc>
                          <w:tcPr>
                            <w:tcW w:w="1610" w:type="dxa"/>
                          </w:tcPr>
                          <w:p w:rsidR="003C2F92" w:rsidRPr="00013764" w:rsidRDefault="003C2F92">
                            <w:pPr>
                              <w:pStyle w:val="TableParagraph"/>
                              <w:spacing w:before="78"/>
                              <w:ind w:right="99"/>
                              <w:jc w:val="right"/>
                              <w:rPr>
                                <w:b/>
                                <w:sz w:val="24"/>
                                <w:szCs w:val="24"/>
                              </w:rPr>
                            </w:pPr>
                            <w:r w:rsidRPr="00013764">
                              <w:rPr>
                                <w:b/>
                                <w:sz w:val="24"/>
                                <w:szCs w:val="24"/>
                              </w:rPr>
                              <w:t>Reviewed:</w:t>
                            </w:r>
                          </w:p>
                        </w:tc>
                        <w:tc>
                          <w:tcPr>
                            <w:tcW w:w="3180" w:type="dxa"/>
                          </w:tcPr>
                          <w:p w:rsidR="003C2F92" w:rsidRDefault="003C2F92" w:rsidP="00013764">
                            <w:pPr>
                              <w:pStyle w:val="TableParagraph"/>
                              <w:spacing w:before="73"/>
                              <w:ind w:left="105" w:hanging="15"/>
                              <w:rPr>
                                <w:sz w:val="24"/>
                              </w:rPr>
                            </w:pPr>
                            <w:r>
                              <w:rPr>
                                <w:sz w:val="24"/>
                              </w:rPr>
                              <w:t>9/1999, 8/2005,4/2006, 1/2009,</w:t>
                            </w:r>
                          </w:p>
                          <w:p w:rsidR="003C2F92" w:rsidRDefault="003C2F92" w:rsidP="00013764">
                            <w:pPr>
                              <w:pStyle w:val="TableParagraph"/>
                              <w:spacing w:before="3"/>
                              <w:ind w:left="105" w:hanging="15"/>
                              <w:rPr>
                                <w:sz w:val="24"/>
                              </w:rPr>
                            </w:pPr>
                            <w:r>
                              <w:rPr>
                                <w:sz w:val="24"/>
                              </w:rPr>
                              <w:t>11/2014</w:t>
                            </w:r>
                          </w:p>
                        </w:tc>
                      </w:tr>
                      <w:tr w:rsidR="003C2F92" w:rsidTr="00013764">
                        <w:trPr>
                          <w:trHeight w:val="350"/>
                        </w:trPr>
                        <w:tc>
                          <w:tcPr>
                            <w:tcW w:w="1610" w:type="dxa"/>
                          </w:tcPr>
                          <w:p w:rsidR="003C2F92" w:rsidRPr="00013764" w:rsidRDefault="003C2F92">
                            <w:pPr>
                              <w:pStyle w:val="TableParagraph"/>
                              <w:spacing w:before="80" w:line="249" w:lineRule="exact"/>
                              <w:ind w:right="101"/>
                              <w:jc w:val="right"/>
                              <w:rPr>
                                <w:b/>
                                <w:sz w:val="24"/>
                                <w:szCs w:val="24"/>
                              </w:rPr>
                            </w:pPr>
                            <w:r w:rsidRPr="00013764">
                              <w:rPr>
                                <w:b/>
                                <w:sz w:val="24"/>
                                <w:szCs w:val="24"/>
                              </w:rPr>
                              <w:t>Revised:</w:t>
                            </w:r>
                          </w:p>
                        </w:tc>
                        <w:tc>
                          <w:tcPr>
                            <w:tcW w:w="3180" w:type="dxa"/>
                          </w:tcPr>
                          <w:p w:rsidR="003C2F92" w:rsidRDefault="003C2F92" w:rsidP="00E862CB">
                            <w:pPr>
                              <w:pStyle w:val="TableParagraph"/>
                              <w:spacing w:line="254" w:lineRule="exact"/>
                              <w:ind w:left="105" w:hanging="15"/>
                              <w:rPr>
                                <w:sz w:val="24"/>
                              </w:rPr>
                            </w:pPr>
                            <w:r>
                              <w:rPr>
                                <w:sz w:val="24"/>
                              </w:rPr>
                              <w:t xml:space="preserve">5/2015, </w:t>
                            </w:r>
                            <w:r w:rsidR="00E862CB">
                              <w:rPr>
                                <w:sz w:val="24"/>
                              </w:rPr>
                              <w:t>8</w:t>
                            </w:r>
                            <w:r>
                              <w:rPr>
                                <w:sz w:val="24"/>
                              </w:rPr>
                              <w:t>/2021</w:t>
                            </w:r>
                          </w:p>
                        </w:tc>
                      </w:tr>
                      <w:tr w:rsidR="003C2F92" w:rsidTr="00D53C57">
                        <w:trPr>
                          <w:trHeight w:val="335"/>
                        </w:trPr>
                        <w:tc>
                          <w:tcPr>
                            <w:tcW w:w="1610" w:type="dxa"/>
                          </w:tcPr>
                          <w:p w:rsidR="003C2F92" w:rsidRPr="00013764" w:rsidRDefault="003C2F92">
                            <w:pPr>
                              <w:pStyle w:val="TableParagraph"/>
                              <w:spacing w:before="83"/>
                              <w:ind w:right="99"/>
                              <w:jc w:val="right"/>
                              <w:rPr>
                                <w:b/>
                                <w:sz w:val="24"/>
                                <w:szCs w:val="24"/>
                              </w:rPr>
                            </w:pPr>
                            <w:r w:rsidRPr="00013764">
                              <w:rPr>
                                <w:b/>
                                <w:sz w:val="24"/>
                                <w:szCs w:val="24"/>
                              </w:rPr>
                              <w:t>Section:</w:t>
                            </w:r>
                          </w:p>
                        </w:tc>
                        <w:tc>
                          <w:tcPr>
                            <w:tcW w:w="3180" w:type="dxa"/>
                          </w:tcPr>
                          <w:p w:rsidR="003C2F92" w:rsidRDefault="003C2F92" w:rsidP="00013764">
                            <w:pPr>
                              <w:pStyle w:val="TableParagraph"/>
                              <w:spacing w:before="78"/>
                              <w:ind w:left="105" w:hanging="15"/>
                              <w:rPr>
                                <w:sz w:val="24"/>
                              </w:rPr>
                            </w:pPr>
                            <w:r>
                              <w:rPr>
                                <w:sz w:val="24"/>
                              </w:rPr>
                              <w:t>Fiscal Management</w:t>
                            </w:r>
                          </w:p>
                        </w:tc>
                      </w:tr>
                    </w:tbl>
                    <w:p w:rsidR="003C2F92" w:rsidRDefault="003C2F92">
                      <w:pPr>
                        <w:pStyle w:val="BodyText"/>
                      </w:pPr>
                    </w:p>
                  </w:txbxContent>
                </v:textbox>
                <w10:anchorlock/>
              </v:shape>
            </w:pict>
          </mc:Fallback>
        </mc:AlternateContent>
      </w:r>
    </w:p>
    <w:p w:rsidR="00963062" w:rsidRDefault="00780FF6" w:rsidP="00D23531">
      <w:pPr>
        <w:spacing w:before="134"/>
        <w:ind w:left="3242" w:hanging="3242"/>
        <w:jc w:val="center"/>
        <w:rPr>
          <w:b/>
          <w:sz w:val="28"/>
        </w:rPr>
      </w:pPr>
      <w:r>
        <w:rPr>
          <w:b/>
          <w:sz w:val="28"/>
        </w:rPr>
        <w:t>Credit and Collection Policy</w:t>
      </w:r>
    </w:p>
    <w:p w:rsidR="00BF7D81" w:rsidRPr="00494DFF" w:rsidRDefault="00BF7D81" w:rsidP="0077003E">
      <w:pPr>
        <w:pStyle w:val="BodyText"/>
        <w:spacing w:before="227"/>
        <w:jc w:val="both"/>
        <w:rPr>
          <w:b/>
        </w:rPr>
      </w:pPr>
      <w:r w:rsidRPr="00494DFF">
        <w:rPr>
          <w:b/>
          <w:bCs/>
          <w:u w:val="single"/>
        </w:rPr>
        <w:t>Purpose:</w:t>
      </w:r>
      <w:r w:rsidR="00780FF6" w:rsidRPr="00494DFF">
        <w:rPr>
          <w:b/>
        </w:rPr>
        <w:t xml:space="preserve"> </w:t>
      </w:r>
    </w:p>
    <w:p w:rsidR="00F13F51" w:rsidRPr="00D23531" w:rsidRDefault="00F13F51" w:rsidP="0077003E">
      <w:pPr>
        <w:adjustRightInd w:val="0"/>
        <w:jc w:val="both"/>
        <w:rPr>
          <w:sz w:val="12"/>
          <w:szCs w:val="12"/>
        </w:rPr>
      </w:pPr>
    </w:p>
    <w:p w:rsidR="00963062" w:rsidRDefault="00F13F51" w:rsidP="0077003E">
      <w:pPr>
        <w:pStyle w:val="BodyText"/>
        <w:jc w:val="both"/>
      </w:pPr>
      <w:r>
        <w:t>Boston Medical Center, (the “Hospital” or “BMC”),</w:t>
      </w:r>
      <w:r>
        <w:rPr>
          <w:rFonts w:ascii="Avenir-Medium" w:hAnsi="Avenir-Medium" w:cs="Helvetica"/>
          <w:color w:val="333333"/>
          <w:lang w:val="en"/>
        </w:rPr>
        <w:t xml:space="preserve"> </w:t>
      </w:r>
      <w:r>
        <w:t xml:space="preserve">developed this policy in alignment with its mission to provide consistently excellent and accessible services to all, particularly vulnerable populations, </w:t>
      </w:r>
      <w:r w:rsidRPr="00060984">
        <w:t>in an ethically and financially responsible manner</w:t>
      </w:r>
      <w:r>
        <w:t xml:space="preserve"> to meet its fiduciary responsibility to appropriately bill and collect for medical services provided to patients.</w:t>
      </w:r>
      <w:r w:rsidR="00543683">
        <w:t xml:space="preserve"> </w:t>
      </w:r>
      <w:r w:rsidR="00543683" w:rsidRPr="00CA5C80">
        <w:t>Boston University Medical Group, (BUMG), as a collaborative partner of BMC, agrees to adhere to the established guidelines set forth in the Hospital’s Financial Assistance Policy</w:t>
      </w:r>
      <w:r w:rsidR="00CA5C80" w:rsidRPr="00011ECE">
        <w:t xml:space="preserve"> </w:t>
      </w:r>
      <w:r w:rsidR="00CA5C80" w:rsidRPr="00CA5C80">
        <w:t>and Credit and Collection Policy.</w:t>
      </w:r>
    </w:p>
    <w:p w:rsidR="00F13F51" w:rsidRPr="00494DFF" w:rsidRDefault="00F13F51" w:rsidP="0077003E">
      <w:pPr>
        <w:pStyle w:val="BodyText"/>
        <w:jc w:val="both"/>
      </w:pPr>
    </w:p>
    <w:p w:rsidR="00BF7D81" w:rsidRPr="00494DFF" w:rsidRDefault="00BF7D81" w:rsidP="0077003E">
      <w:pPr>
        <w:pStyle w:val="BodyText"/>
        <w:jc w:val="both"/>
        <w:rPr>
          <w:u w:val="single"/>
        </w:rPr>
      </w:pPr>
      <w:r w:rsidRPr="00494DFF">
        <w:rPr>
          <w:b/>
          <w:u w:val="single"/>
        </w:rPr>
        <w:t>Policy Statement</w:t>
      </w:r>
      <w:r w:rsidRPr="00494DFF">
        <w:rPr>
          <w:u w:val="single"/>
        </w:rPr>
        <w:t>:</w:t>
      </w:r>
    </w:p>
    <w:p w:rsidR="00963062" w:rsidRPr="00D23531" w:rsidRDefault="00963062" w:rsidP="0077003E">
      <w:pPr>
        <w:pStyle w:val="BodyText"/>
        <w:jc w:val="both"/>
        <w:rPr>
          <w:sz w:val="12"/>
          <w:szCs w:val="12"/>
        </w:rPr>
      </w:pPr>
    </w:p>
    <w:p w:rsidR="0065565A" w:rsidRDefault="00F13F51" w:rsidP="0077003E">
      <w:pPr>
        <w:pStyle w:val="BodyText"/>
        <w:jc w:val="both"/>
      </w:pPr>
      <w:r>
        <w:t xml:space="preserve">It is the policy of BMC, </w:t>
      </w:r>
      <w:r w:rsidR="00543683">
        <w:t>BUMG,</w:t>
      </w:r>
      <w:r w:rsidR="00271FC9">
        <w:t xml:space="preserve"> and</w:t>
      </w:r>
      <w:r w:rsidR="00543683">
        <w:t xml:space="preserve"> the Hospital’s</w:t>
      </w:r>
      <w:r>
        <w:t xml:space="preserve"> licensed Community Health Centers to provide medically necessary care to all patients, regardless of their ability to pay, and to offer financial assistance to those who are uninsured or under-insured and cannot pay.  All patients who present to BMC and require emergent or urgent services, or other medically necessary care, shall be treated regardless of race, color, religion, creed, sex, national origin, age, disability, gender identity or expression, or ability to pay.</w:t>
      </w:r>
    </w:p>
    <w:p w:rsidR="0065565A" w:rsidRDefault="0065565A" w:rsidP="0077003E">
      <w:pPr>
        <w:pStyle w:val="BodyText"/>
        <w:jc w:val="both"/>
      </w:pPr>
    </w:p>
    <w:p w:rsidR="00963062" w:rsidRDefault="00F25810" w:rsidP="0077003E">
      <w:pPr>
        <w:pStyle w:val="BodyText"/>
        <w:jc w:val="both"/>
      </w:pPr>
      <w:r>
        <w:t>BMC</w:t>
      </w:r>
      <w:r w:rsidRPr="00240686">
        <w:t xml:space="preserve"> offers financial assistance </w:t>
      </w:r>
      <w:r>
        <w:t xml:space="preserve">programs </w:t>
      </w:r>
      <w:r w:rsidRPr="00240686">
        <w:t xml:space="preserve">to all low-income, uninsured or under-insured, patients who demonstrate an inability to </w:t>
      </w:r>
      <w:r>
        <w:t xml:space="preserve">pay for all, </w:t>
      </w:r>
      <w:r w:rsidRPr="00240686">
        <w:t>or some portion of</w:t>
      </w:r>
      <w:r>
        <w:t>,</w:t>
      </w:r>
      <w:r w:rsidRPr="00240686">
        <w:t xml:space="preserve"> charges normally due. </w:t>
      </w:r>
      <w:r w:rsidR="00F13F51">
        <w:t xml:space="preserve">Patients requesting assistance will be screened for eligibility </w:t>
      </w:r>
      <w:r w:rsidR="005F5BDF">
        <w:t xml:space="preserve">and coverage </w:t>
      </w:r>
      <w:r w:rsidR="00F13F51">
        <w:t xml:space="preserve">under Medicaid or other state programs, Qualified Health Plans, or </w:t>
      </w:r>
      <w:r w:rsidR="005F5BDF">
        <w:t>may</w:t>
      </w:r>
      <w:r w:rsidR="00F13F51">
        <w:t xml:space="preserve"> be evaluated against pre-established guidelines to determine eligibility </w:t>
      </w:r>
      <w:r w:rsidR="005F5BDF">
        <w:t xml:space="preserve">for assistance </w:t>
      </w:r>
      <w:r w:rsidR="00F13F51">
        <w:t>under the Hospital’s Charity Care Program, (CCP).  A determination of eligibility under a state or federal f</w:t>
      </w:r>
      <w:r w:rsidR="005F5BDF">
        <w:t>inancial assistance program</w:t>
      </w:r>
      <w:r w:rsidR="00F13F51">
        <w:t xml:space="preserve"> may cover some or all a patient’s unpaid hospital bill.  Patients found ineligible for state or federal </w:t>
      </w:r>
      <w:r w:rsidR="005F5BDF">
        <w:t xml:space="preserve">financial assistance </w:t>
      </w:r>
      <w:r w:rsidR="00F13F51">
        <w:t>program</w:t>
      </w:r>
      <w:r w:rsidR="005F5BDF">
        <w:t>s</w:t>
      </w:r>
      <w:r w:rsidR="00F13F51">
        <w:t xml:space="preserve"> may be reevaluated for free or discounted care under the hospital’s CCP.  The level of discount offered </w:t>
      </w:r>
      <w:r w:rsidR="005F5BDF">
        <w:t xml:space="preserve">under the CCP to qualifying patients </w:t>
      </w:r>
      <w:r w:rsidR="00F13F51">
        <w:t>is determined by household income, assets, family size, and medical needs as specified in the eligibility guidelines.  For patients with private insurance plans, the Hospital is required to work through the insurance payor to determine what may be covered under the patient’s policy.</w:t>
      </w:r>
      <w:r w:rsidR="005F5BDF">
        <w:t xml:space="preserve"> </w:t>
      </w:r>
    </w:p>
    <w:p w:rsidR="00F25810" w:rsidRDefault="00F25810" w:rsidP="0077003E">
      <w:pPr>
        <w:pStyle w:val="BodyText"/>
        <w:jc w:val="both"/>
      </w:pPr>
    </w:p>
    <w:p w:rsidR="0001041E" w:rsidRDefault="003F59A5" w:rsidP="0077003E">
      <w:pPr>
        <w:adjustRightInd w:val="0"/>
        <w:jc w:val="both"/>
        <w:rPr>
          <w:rFonts w:eastAsiaTheme="minorHAnsi"/>
          <w:color w:val="000000"/>
          <w:sz w:val="24"/>
          <w:szCs w:val="24"/>
        </w:rPr>
      </w:pPr>
      <w:r w:rsidRPr="00C40D18">
        <w:rPr>
          <w:rFonts w:eastAsiaTheme="minorHAnsi"/>
          <w:color w:val="000000"/>
          <w:sz w:val="24"/>
          <w:szCs w:val="24"/>
        </w:rPr>
        <w:t xml:space="preserve">All patients may </w:t>
      </w:r>
      <w:r>
        <w:rPr>
          <w:rFonts w:eastAsiaTheme="minorHAnsi"/>
          <w:color w:val="000000"/>
          <w:sz w:val="24"/>
          <w:szCs w:val="24"/>
        </w:rPr>
        <w:t xml:space="preserve">request and </w:t>
      </w:r>
      <w:r w:rsidRPr="00C40D18">
        <w:rPr>
          <w:rFonts w:eastAsiaTheme="minorHAnsi"/>
          <w:color w:val="000000"/>
          <w:sz w:val="24"/>
          <w:szCs w:val="24"/>
        </w:rPr>
        <w:t xml:space="preserve">be considered for financial assistance at any time during the billing and collection cycle. </w:t>
      </w:r>
      <w:r>
        <w:rPr>
          <w:rFonts w:eastAsiaTheme="minorHAnsi"/>
          <w:color w:val="000000"/>
          <w:sz w:val="24"/>
          <w:szCs w:val="24"/>
        </w:rPr>
        <w:t xml:space="preserve"> </w:t>
      </w:r>
    </w:p>
    <w:p w:rsidR="00320633" w:rsidRDefault="00320633" w:rsidP="0077003E">
      <w:pPr>
        <w:adjustRightInd w:val="0"/>
        <w:jc w:val="both"/>
        <w:rPr>
          <w:bCs/>
          <w:color w:val="000000"/>
          <w:sz w:val="24"/>
          <w:szCs w:val="24"/>
        </w:rPr>
      </w:pPr>
    </w:p>
    <w:p w:rsidR="00BF7D81" w:rsidRPr="00494DFF" w:rsidRDefault="00BF7D81" w:rsidP="00D23531">
      <w:pPr>
        <w:adjustRightInd w:val="0"/>
        <w:spacing w:after="120"/>
        <w:jc w:val="both"/>
        <w:rPr>
          <w:b/>
          <w:sz w:val="24"/>
          <w:szCs w:val="24"/>
          <w:u w:val="single"/>
        </w:rPr>
      </w:pPr>
      <w:r w:rsidRPr="00494DFF">
        <w:rPr>
          <w:b/>
          <w:sz w:val="24"/>
          <w:szCs w:val="24"/>
          <w:u w:val="single"/>
        </w:rPr>
        <w:t>Application:</w:t>
      </w:r>
    </w:p>
    <w:p w:rsidR="00963062" w:rsidRDefault="00F13F51" w:rsidP="0077003E">
      <w:pPr>
        <w:pStyle w:val="BodyText"/>
        <w:jc w:val="both"/>
      </w:pPr>
      <w:r w:rsidRPr="00CA5C80">
        <w:t>This Credit and Collection</w:t>
      </w:r>
      <w:r w:rsidR="00BC303D" w:rsidRPr="00CA5C80">
        <w:t xml:space="preserve"> </w:t>
      </w:r>
      <w:r w:rsidRPr="00CA5C80">
        <w:t>policy</w:t>
      </w:r>
      <w:r w:rsidR="00BC303D" w:rsidRPr="00CA5C80">
        <w:t>, which</w:t>
      </w:r>
      <w:r w:rsidRPr="00CA5C80">
        <w:t xml:space="preserve"> applies to the hospital and any entity that is part of the hospital’s </w:t>
      </w:r>
      <w:r w:rsidRPr="00CA5C80">
        <w:lastRenderedPageBreak/>
        <w:t>licensure or tax identification is reviewed and updated on a regular basis by the appropriate persons at Boston Medical Center</w:t>
      </w:r>
      <w:r w:rsidR="00A9749D">
        <w:t>.</w:t>
      </w:r>
      <w:r w:rsidRPr="00F13F51">
        <w:t xml:space="preserve"> Th</w:t>
      </w:r>
      <w:r w:rsidR="00EA7B44">
        <w:t>is</w:t>
      </w:r>
      <w:r w:rsidRPr="00F13F51">
        <w:t xml:space="preserve"> policy is presented and approved by the </w:t>
      </w:r>
      <w:r w:rsidR="00EA7B44">
        <w:t xml:space="preserve">Finance Committee of the </w:t>
      </w:r>
      <w:r w:rsidRPr="00F13F51">
        <w:t xml:space="preserve">Board of Trustees Committee and submitted to the Health Safety Net Office. </w:t>
      </w:r>
      <w:r w:rsidR="00126896">
        <w:t>The</w:t>
      </w:r>
      <w:r w:rsidRPr="00F13F51">
        <w:t xml:space="preserve"> Hospital’s Credit and Collection Policy is available </w:t>
      </w:r>
      <w:r w:rsidR="00126896">
        <w:t>to</w:t>
      </w:r>
      <w:r w:rsidRPr="00F13F51">
        <w:t xml:space="preserve"> patient</w:t>
      </w:r>
      <w:r w:rsidR="00126896">
        <w:t xml:space="preserve">s upon request by contacting </w:t>
      </w:r>
      <w:r w:rsidR="00EA7B44">
        <w:t>Patient Financial Counseling at 617-414-5155</w:t>
      </w:r>
      <w:r w:rsidR="00126896">
        <w:t>,</w:t>
      </w:r>
      <w:r w:rsidR="00EA7B44">
        <w:t xml:space="preserve"> </w:t>
      </w:r>
      <w:r w:rsidR="00F457C3">
        <w:t xml:space="preserve">or </w:t>
      </w:r>
      <w:r w:rsidR="00126896">
        <w:t xml:space="preserve">for download by visiting </w:t>
      </w:r>
      <w:hyperlink r:id="rId12" w:history="1">
        <w:r w:rsidR="00126896" w:rsidRPr="00A824F7">
          <w:rPr>
            <w:rStyle w:val="Hyperlink"/>
          </w:rPr>
          <w:t>https://www.bmc.org/services/patient-financial-assistance</w:t>
        </w:r>
      </w:hyperlink>
      <w:r w:rsidR="00126896">
        <w:t xml:space="preserve">. </w:t>
      </w:r>
    </w:p>
    <w:p w:rsidR="00F13F51" w:rsidRPr="00494DFF" w:rsidRDefault="00F13F51" w:rsidP="0077003E">
      <w:pPr>
        <w:pStyle w:val="BodyText"/>
        <w:jc w:val="both"/>
      </w:pPr>
    </w:p>
    <w:p w:rsidR="00BF7D81" w:rsidRPr="00494DFF" w:rsidRDefault="00BF7D81" w:rsidP="002C5B29">
      <w:pPr>
        <w:adjustRightInd w:val="0"/>
        <w:spacing w:after="120"/>
        <w:jc w:val="both"/>
        <w:rPr>
          <w:b/>
          <w:sz w:val="24"/>
          <w:szCs w:val="24"/>
          <w:u w:val="single"/>
        </w:rPr>
      </w:pPr>
      <w:r w:rsidRPr="00494DFF">
        <w:rPr>
          <w:b/>
          <w:sz w:val="24"/>
          <w:szCs w:val="24"/>
          <w:u w:val="single"/>
        </w:rPr>
        <w:t>Exceptions:</w:t>
      </w:r>
    </w:p>
    <w:p w:rsidR="00963062" w:rsidRPr="00494DFF" w:rsidRDefault="00780FF6" w:rsidP="0077003E">
      <w:pPr>
        <w:jc w:val="both"/>
        <w:rPr>
          <w:sz w:val="24"/>
          <w:szCs w:val="24"/>
        </w:rPr>
      </w:pPr>
      <w:r w:rsidRPr="00494DFF">
        <w:rPr>
          <w:sz w:val="24"/>
          <w:szCs w:val="24"/>
        </w:rPr>
        <w:t>None</w:t>
      </w:r>
    </w:p>
    <w:p w:rsidR="00963062" w:rsidRPr="00494DFF" w:rsidRDefault="00963062" w:rsidP="0077003E">
      <w:pPr>
        <w:pStyle w:val="BodyText"/>
        <w:jc w:val="both"/>
      </w:pPr>
    </w:p>
    <w:p w:rsidR="00DB1A41" w:rsidRPr="00494DFF" w:rsidRDefault="00DB1A41" w:rsidP="002C5B29">
      <w:pPr>
        <w:adjustRightInd w:val="0"/>
        <w:spacing w:after="120"/>
        <w:jc w:val="both"/>
        <w:rPr>
          <w:b/>
          <w:sz w:val="24"/>
          <w:szCs w:val="24"/>
          <w:u w:val="single"/>
        </w:rPr>
      </w:pPr>
      <w:r w:rsidRPr="00494DFF">
        <w:rPr>
          <w:b/>
          <w:sz w:val="24"/>
          <w:szCs w:val="24"/>
          <w:u w:val="single"/>
        </w:rPr>
        <w:t>Definitions:</w:t>
      </w:r>
    </w:p>
    <w:p w:rsidR="0041141C" w:rsidRDefault="0041141C" w:rsidP="0077003E">
      <w:pPr>
        <w:pStyle w:val="BodyText"/>
        <w:jc w:val="both"/>
      </w:pPr>
      <w:r w:rsidRPr="00E34225">
        <w:rPr>
          <w:b/>
        </w:rPr>
        <w:t>Amounts Generally Billed (AGB)</w:t>
      </w:r>
      <w:r>
        <w:t xml:space="preserve"> - The amount by which charges for Uninsured patients are measured. Uninsured patients will not be charged more for Emergency Services, Urgent Services, or other Medically Necessary care than the AGB for patients who have insurance coverage. To calculate AGB, BMC uses the look-back method which utilizes data from Medicaid payments, based on the prior 12-month fiscal year, to determine the AGB percentage to be applied to charges. The AGB percentage utilized by BMCHS, and the method in which it was determined is available, free of charge, from the Patient Financial Counseling, (PFC), and Department. Requests may be made by calling PFC at 617-414-5155 or by emailing DG-FinancialCounseling@bmc.org.</w:t>
      </w:r>
    </w:p>
    <w:p w:rsidR="0041141C" w:rsidRDefault="0041141C" w:rsidP="0077003E">
      <w:pPr>
        <w:pStyle w:val="BodyText"/>
        <w:jc w:val="both"/>
      </w:pPr>
    </w:p>
    <w:p w:rsidR="0041141C" w:rsidRDefault="0041141C" w:rsidP="0077003E">
      <w:pPr>
        <w:pStyle w:val="BodyText"/>
        <w:jc w:val="both"/>
      </w:pPr>
      <w:r w:rsidRPr="00E34225">
        <w:rPr>
          <w:b/>
        </w:rPr>
        <w:t>Certified Application Counselor (CAC)</w:t>
      </w:r>
      <w:r>
        <w:t xml:space="preserve"> - An individual (affiliated with a designated organization) who is trained and able to help consumers, small businesses, and their employees review ACA compliant, health coverage options, offered through the Health Insurance Marketplace, and assist with the determining eligibility and completing enrollment forms.</w:t>
      </w:r>
    </w:p>
    <w:p w:rsidR="0041141C" w:rsidRDefault="0041141C" w:rsidP="0077003E">
      <w:pPr>
        <w:pStyle w:val="BodyText"/>
        <w:jc w:val="both"/>
      </w:pPr>
    </w:p>
    <w:p w:rsidR="0041141C" w:rsidRDefault="0041141C" w:rsidP="0077003E">
      <w:pPr>
        <w:pStyle w:val="BodyText"/>
        <w:jc w:val="both"/>
      </w:pPr>
      <w:r w:rsidRPr="00E34225">
        <w:rPr>
          <w:b/>
        </w:rPr>
        <w:t>Charity Care Program</w:t>
      </w:r>
      <w:r w:rsidR="00505037">
        <w:rPr>
          <w:b/>
        </w:rPr>
        <w:t>, (CCP)</w:t>
      </w:r>
      <w:r>
        <w:t xml:space="preserve"> - A financial assistance program offered by Boston Medical Center that offers a percentage discount on the patient’s account balance based on the patient’s ability to pay and a determination of program eligibility as specified by the hospital’s Financial Assistance Policy.</w:t>
      </w:r>
    </w:p>
    <w:p w:rsidR="0041141C" w:rsidRDefault="0041141C" w:rsidP="0077003E">
      <w:pPr>
        <w:pStyle w:val="BodyText"/>
        <w:jc w:val="both"/>
      </w:pPr>
    </w:p>
    <w:p w:rsidR="0041141C" w:rsidRDefault="0041141C" w:rsidP="0077003E">
      <w:pPr>
        <w:pStyle w:val="BodyText"/>
        <w:jc w:val="both"/>
      </w:pPr>
      <w:r w:rsidRPr="00E34225">
        <w:rPr>
          <w:b/>
        </w:rPr>
        <w:t>Coinsurance</w:t>
      </w:r>
      <w:r>
        <w:t xml:space="preserve"> – A percentage of medical cost owed by the insured after meeting the deductible. Coinsurance is a way of saying the insurance holder and insurance carrier each pay a share of eligible costs that add up to 100 percent of the policy.</w:t>
      </w:r>
    </w:p>
    <w:p w:rsidR="0041141C" w:rsidRDefault="0041141C" w:rsidP="0077003E">
      <w:pPr>
        <w:pStyle w:val="BodyText"/>
        <w:jc w:val="both"/>
      </w:pPr>
    </w:p>
    <w:p w:rsidR="00E34225" w:rsidRPr="00D95478" w:rsidRDefault="00E34225" w:rsidP="0077003E">
      <w:pPr>
        <w:pStyle w:val="BodyText"/>
        <w:jc w:val="both"/>
        <w:rPr>
          <w:bCs/>
        </w:rPr>
      </w:pPr>
      <w:r>
        <w:rPr>
          <w:b/>
        </w:rPr>
        <w:t xml:space="preserve">Collection Action- </w:t>
      </w:r>
      <w:r>
        <w:rPr>
          <w:bCs/>
        </w:rPr>
        <w:t xml:space="preserve"> As defined in 101 CMR 613.02, Any activity by which a Provider or designated agent requests payment for services from a Patient, a Patient’s guarantor, or a third party responsible for payment. Collection Actions include activities such as preadmission or pretreatment deposits, billing statements, collection follow-up letters, telephone contacts, personal contacts, and activities of collection agencies and attorneys. </w:t>
      </w:r>
    </w:p>
    <w:p w:rsidR="00E34225" w:rsidRDefault="00E34225" w:rsidP="0077003E">
      <w:pPr>
        <w:pStyle w:val="BodyText"/>
        <w:jc w:val="both"/>
        <w:rPr>
          <w:b/>
        </w:rPr>
      </w:pPr>
    </w:p>
    <w:p w:rsidR="0041141C" w:rsidRDefault="0041141C" w:rsidP="0077003E">
      <w:pPr>
        <w:pStyle w:val="BodyText"/>
        <w:jc w:val="both"/>
      </w:pPr>
      <w:r w:rsidRPr="00E34225">
        <w:rPr>
          <w:b/>
        </w:rPr>
        <w:t>Copay</w:t>
      </w:r>
      <w:r>
        <w:t xml:space="preserve"> - a fixed out-of-pocket amount paid by the insured for covered services under a health insurance plan.  Copays are often charged for services such as doctor visits or prescription drugs on the same date of service.  </w:t>
      </w:r>
    </w:p>
    <w:p w:rsidR="0041141C" w:rsidRDefault="0041141C" w:rsidP="0077003E">
      <w:pPr>
        <w:pStyle w:val="BodyText"/>
        <w:jc w:val="both"/>
      </w:pPr>
    </w:p>
    <w:p w:rsidR="00505037" w:rsidRPr="00E34225" w:rsidRDefault="00505037" w:rsidP="0077003E">
      <w:pPr>
        <w:pStyle w:val="BodyText"/>
        <w:jc w:val="both"/>
      </w:pPr>
      <w:r w:rsidRPr="002E3C15">
        <w:rPr>
          <w:b/>
        </w:rPr>
        <w:t xml:space="preserve">Deductible </w:t>
      </w:r>
      <w:r w:rsidR="002E3C15">
        <w:rPr>
          <w:b/>
        </w:rPr>
        <w:t xml:space="preserve">– </w:t>
      </w:r>
      <w:r w:rsidR="002E3C15">
        <w:t>the amount paid out of pocket by a policy holder for healthcare expenses before the health insurance company will begin to make payment on medical claims.</w:t>
      </w:r>
    </w:p>
    <w:p w:rsidR="00906F99" w:rsidRDefault="00906F99" w:rsidP="0077003E">
      <w:pPr>
        <w:pStyle w:val="BodyText"/>
        <w:jc w:val="both"/>
        <w:rPr>
          <w:b/>
        </w:rPr>
      </w:pPr>
    </w:p>
    <w:p w:rsidR="0041141C" w:rsidRDefault="0041141C" w:rsidP="0077003E">
      <w:pPr>
        <w:pStyle w:val="BodyText"/>
        <w:jc w:val="both"/>
      </w:pPr>
      <w:r w:rsidRPr="00E34225">
        <w:rPr>
          <w:b/>
        </w:rPr>
        <w:lastRenderedPageBreak/>
        <w:t>Elective Services</w:t>
      </w:r>
      <w:r w:rsidR="006709DE">
        <w:rPr>
          <w:b/>
        </w:rPr>
        <w:t xml:space="preserve"> (</w:t>
      </w:r>
      <w:r w:rsidR="006709DE" w:rsidRPr="00623F19">
        <w:rPr>
          <w:b/>
        </w:rPr>
        <w:t>Non-Emergent, Non-Urgent Services</w:t>
      </w:r>
      <w:r w:rsidR="006709DE">
        <w:rPr>
          <w:b/>
        </w:rPr>
        <w:t>)</w:t>
      </w:r>
      <w:r>
        <w:t xml:space="preserve"> </w:t>
      </w:r>
      <w:r w:rsidRPr="00272E56">
        <w:t xml:space="preserve">- </w:t>
      </w:r>
      <w:r w:rsidRPr="00011ECE">
        <w:t>Me</w:t>
      </w:r>
      <w:r w:rsidRPr="00272E56">
        <w:t>dically</w:t>
      </w:r>
      <w:r w:rsidR="00272E56">
        <w:t xml:space="preserve"> </w:t>
      </w:r>
      <w:r w:rsidRPr="0040413C">
        <w:t>necessary services</w:t>
      </w:r>
      <w:r>
        <w:t xml:space="preserve"> that do not require care or treatment from an emergency department or acute hospital for medical stabilization, and therefore, do not meet the definition of emergent or urgent services. The patient typically, but not exclusively, schedules such services in advance. </w:t>
      </w:r>
    </w:p>
    <w:p w:rsidR="0041141C" w:rsidRDefault="0041141C" w:rsidP="0077003E">
      <w:pPr>
        <w:pStyle w:val="BodyText"/>
        <w:jc w:val="both"/>
      </w:pPr>
    </w:p>
    <w:p w:rsidR="0041141C" w:rsidRDefault="0041141C" w:rsidP="0077003E">
      <w:pPr>
        <w:pStyle w:val="BodyText"/>
        <w:jc w:val="both"/>
      </w:pPr>
      <w:r w:rsidRPr="00E34225">
        <w:rPr>
          <w:b/>
        </w:rPr>
        <w:t>Emergency Services</w:t>
      </w:r>
      <w:r>
        <w:t xml:space="preserve"> - Medically necessary services provided after the onset of a medical condition, whether physical or mental, manifesting itself by symptoms of sufficient severity including severe pain, that the absence or omission of prompt medical attention could reasonably be expected to adversely affect the condition or health of the person, resulting in serious jeopardy, impairment, or dysfunction of any body part or bodily organ, with respect to a pregnant woman, as further defined in section 1867(e) (1) (B) of the Social Security Act, 42 U.S.C. § 1295dd(e)(1)(B).   Emergent Services include a medical screening examination and treatment for emergency medical conditions, or any other such service rendered to the extent required pursuant to EMTALA (42 USC 1395(dd)</w:t>
      </w:r>
      <w:r w:rsidR="002E3C15">
        <w:t>)</w:t>
      </w:r>
      <w:r>
        <w:t xml:space="preserve"> Emergent Services also include: services determined to be an emergency by a licensed medical professional; Inpatient medical care which is associated with the outpatient emergency care; and Inpatient transfers from another acute care hospital to BMC for the provision of inpatient care that is not otherwise available at the transferring hospital. </w:t>
      </w:r>
    </w:p>
    <w:p w:rsidR="0041141C" w:rsidRDefault="0041141C" w:rsidP="0077003E">
      <w:pPr>
        <w:pStyle w:val="BodyText"/>
        <w:jc w:val="both"/>
      </w:pPr>
    </w:p>
    <w:p w:rsidR="0041141C" w:rsidRDefault="0041141C" w:rsidP="0077003E">
      <w:pPr>
        <w:pStyle w:val="BodyText"/>
        <w:jc w:val="both"/>
      </w:pPr>
      <w:r w:rsidRPr="00E34225">
        <w:rPr>
          <w:b/>
        </w:rPr>
        <w:t xml:space="preserve">EMTALA </w:t>
      </w:r>
      <w:r>
        <w:t>- Emergency Medical Treatment &amp; Labor Act (EMTALA), a law enacted by Congress in 1986 to ensure public access to emergency services regardless of one’s ability to pay. Section 1867 of the Social Security Act imposes specific obligations on Medicare-participating hospitals that offer emergency services to provide a medical screening examination when a request is made for examination or treatment for an emergency medical condition, including active labor, regardless of an individual's ability to pay. Hospitals are then required to provide stabilizing treatment for patients with EMCs. If a hospital is unable to stabilize a patient within its capability, or if the patient requests, an appropriate transfer should be implemented.</w:t>
      </w:r>
    </w:p>
    <w:p w:rsidR="0041141C" w:rsidRDefault="0041141C" w:rsidP="0077003E">
      <w:pPr>
        <w:pStyle w:val="BodyText"/>
        <w:jc w:val="both"/>
      </w:pPr>
    </w:p>
    <w:p w:rsidR="0041141C" w:rsidRDefault="0041141C" w:rsidP="0077003E">
      <w:pPr>
        <w:pStyle w:val="BodyText"/>
        <w:jc w:val="both"/>
      </w:pPr>
      <w:r w:rsidRPr="00E34225">
        <w:rPr>
          <w:b/>
        </w:rPr>
        <w:t>Federal Poverty Guidelines (FPG)</w:t>
      </w:r>
      <w:r>
        <w:t xml:space="preserve"> - Determined by the government of the United States and published annually in the Federal Register. FPG are based on the size of a family and family’s income and is used in determining a patient’s eligibility for financial assistance under state Medicaid programs and BMC’s Financial Assistance Policy.</w:t>
      </w:r>
    </w:p>
    <w:p w:rsidR="00524A7A" w:rsidRDefault="00524A7A" w:rsidP="0077003E">
      <w:pPr>
        <w:pStyle w:val="BodyText"/>
        <w:jc w:val="both"/>
      </w:pPr>
    </w:p>
    <w:p w:rsidR="0041141C" w:rsidRDefault="0041141C" w:rsidP="0077003E">
      <w:pPr>
        <w:pStyle w:val="BodyText"/>
        <w:jc w:val="both"/>
      </w:pPr>
      <w:r w:rsidRPr="00E34225">
        <w:rPr>
          <w:b/>
        </w:rPr>
        <w:t>Financial Assistance Program</w:t>
      </w:r>
      <w:r>
        <w:t xml:space="preserve"> - A Financial Assistance Program is one that is intended to assist low-income patients who do not otherwise have the ability to pay for their health care services. Such assistance should </w:t>
      </w:r>
      <w:r w:rsidR="002844A7">
        <w:t xml:space="preserve">consider </w:t>
      </w:r>
      <w:r>
        <w:t>each individual’s ability to contribute to the cost of his or her care. Consideration is also given to patients who have exhausted their insurance benefits and/or who exceed financial eligibility criteria but face extraordinary medical costs. A financial assistance program is not a substitute for an employer-sponsored, a public financial assistance, third-party liability or an individually purchased insurance program.</w:t>
      </w:r>
    </w:p>
    <w:p w:rsidR="0041141C" w:rsidRDefault="0041141C" w:rsidP="0077003E">
      <w:pPr>
        <w:pStyle w:val="BodyText"/>
        <w:jc w:val="both"/>
      </w:pPr>
    </w:p>
    <w:p w:rsidR="0041141C" w:rsidRDefault="0041141C" w:rsidP="0077003E">
      <w:pPr>
        <w:pStyle w:val="BodyText"/>
        <w:jc w:val="both"/>
      </w:pPr>
      <w:r w:rsidRPr="00E34225">
        <w:rPr>
          <w:b/>
        </w:rPr>
        <w:t>Gross Charges</w:t>
      </w:r>
      <w:r>
        <w:t xml:space="preserve"> – The full, established price for medical care that </w:t>
      </w:r>
      <w:r w:rsidR="00524A7A">
        <w:t xml:space="preserve">the Hospital </w:t>
      </w:r>
      <w:r>
        <w:t>consistently and uniformly charges all patients before contractual allowances, discounts, or other deductions are applied.</w:t>
      </w:r>
    </w:p>
    <w:p w:rsidR="002C5B29" w:rsidRDefault="002C5B29" w:rsidP="0077003E">
      <w:pPr>
        <w:pStyle w:val="BodyText"/>
        <w:jc w:val="both"/>
      </w:pPr>
    </w:p>
    <w:p w:rsidR="0041141C" w:rsidRDefault="0041141C" w:rsidP="0077003E">
      <w:pPr>
        <w:pStyle w:val="BodyText"/>
        <w:jc w:val="both"/>
      </w:pPr>
      <w:r w:rsidRPr="00E34225">
        <w:rPr>
          <w:b/>
        </w:rPr>
        <w:t>Health Care Services</w:t>
      </w:r>
      <w:r>
        <w:t xml:space="preserve"> - Hospital level services (provided in either an inpatient or outpatient setting) that </w:t>
      </w:r>
      <w:r w:rsidR="009B2180">
        <w:t>are</w:t>
      </w:r>
      <w:r>
        <w:t xml:space="preserve"> reasonably expected to prevent, diagnose, prevent the worsening of, alleviate, correct, or cure </w:t>
      </w:r>
      <w:r>
        <w:lastRenderedPageBreak/>
        <w:t>conditions that endanger life, cause suffering or pain, cause physical deformity or malfunction, threaten to cause or to aggravate a handicap, or result in illness or infirmity.</w:t>
      </w:r>
    </w:p>
    <w:p w:rsidR="0041141C" w:rsidRDefault="0041141C" w:rsidP="0077003E">
      <w:pPr>
        <w:pStyle w:val="BodyText"/>
        <w:jc w:val="both"/>
      </w:pPr>
    </w:p>
    <w:p w:rsidR="0041141C" w:rsidRDefault="0041141C" w:rsidP="0077003E">
      <w:pPr>
        <w:pStyle w:val="BodyText"/>
        <w:jc w:val="both"/>
      </w:pPr>
      <w:r w:rsidRPr="00E34225">
        <w:rPr>
          <w:b/>
        </w:rPr>
        <w:t xml:space="preserve">Health Safety Net (HSN) </w:t>
      </w:r>
      <w:r>
        <w:t>– The Health Safety Net is a financial assistance program</w:t>
      </w:r>
      <w:r w:rsidR="00E34225">
        <w:t>,</w:t>
      </w:r>
      <w:r w:rsidR="00E34225" w:rsidRPr="00E34225">
        <w:t xml:space="preserve"> </w:t>
      </w:r>
      <w:r w:rsidR="00E34225">
        <w:t xml:space="preserve">established and administered in accordance with M.G.L.c. 118E Section 8A, </w:t>
      </w:r>
      <w:r>
        <w:t xml:space="preserve">that pays for certain medically necessary services provided to qualified, low-income patients at Massachusetts’ community health centers (CHCs) and acute care hospitals. The HSN also pays CHCs and acute care hospitals for medical hardship expenses (when qualifying medical expenses exceed a specified percentage of a family's income), and for some types of hospital bad debt.  HSN was created to </w:t>
      </w:r>
      <w:r w:rsidR="002844A7">
        <w:t xml:space="preserve">distribute the cost of providing uncompensated care more equitably </w:t>
      </w:r>
      <w:r>
        <w:t>to low-income, Massachusetts’ residents through the offering</w:t>
      </w:r>
      <w:r w:rsidR="009B2180">
        <w:t xml:space="preserve"> of</w:t>
      </w:r>
      <w:r>
        <w:t xml:space="preserve"> free or discounted care across acute hospitals in the state. The Health Safety Net pooling of uncompensated care is accomplished through an assessment on each hospital to cover the cost of care for uninsured and underinsured patients with incomes under 300% the federal poverty level. It is the hospital’s policy that all patients who receive financial assistance under the hospital’s </w:t>
      </w:r>
      <w:r w:rsidR="009B2180">
        <w:t>F</w:t>
      </w:r>
      <w:r>
        <w:t xml:space="preserve">inancial </w:t>
      </w:r>
      <w:r w:rsidR="009B2180">
        <w:t>A</w:t>
      </w:r>
      <w:r>
        <w:t xml:space="preserve">ssistance </w:t>
      </w:r>
      <w:r w:rsidR="009B2180">
        <w:t>P</w:t>
      </w:r>
      <w:r>
        <w:t xml:space="preserve">olicy include the Health Safety Net </w:t>
      </w:r>
      <w:r w:rsidR="009B2180">
        <w:t>assistance</w:t>
      </w:r>
      <w:r>
        <w:t xml:space="preserve"> as part of the uncompensated care provided to low income patients.</w:t>
      </w:r>
    </w:p>
    <w:p w:rsidR="0041141C" w:rsidRDefault="0041141C" w:rsidP="0077003E">
      <w:pPr>
        <w:pStyle w:val="BodyText"/>
        <w:jc w:val="both"/>
      </w:pPr>
    </w:p>
    <w:p w:rsidR="0041141C" w:rsidRDefault="0041141C" w:rsidP="0077003E">
      <w:pPr>
        <w:pStyle w:val="BodyText"/>
        <w:jc w:val="both"/>
      </w:pPr>
      <w:r w:rsidRPr="00E34225">
        <w:rPr>
          <w:b/>
        </w:rPr>
        <w:t xml:space="preserve">Insured </w:t>
      </w:r>
      <w:r>
        <w:t>- The status of a patient with insurance or third-party coverage which pays all or a portion of the patient’s Gross Charges for medical services. This category includes those patients covered by a governmental payor</w:t>
      </w:r>
      <w:r w:rsidR="009B2180">
        <w:t>s</w:t>
      </w:r>
      <w:r>
        <w:t xml:space="preserve"> such as Medicare, Medicaid, Champus, and authorized Veteran’s benefits; as well as private payors such as Medicare Advantage, Medicaid managed care organizations, commercial or managed care, auto and worker’s compensation.</w:t>
      </w:r>
    </w:p>
    <w:p w:rsidR="0041141C" w:rsidRDefault="0041141C" w:rsidP="0077003E">
      <w:pPr>
        <w:pStyle w:val="BodyText"/>
        <w:jc w:val="both"/>
      </w:pPr>
    </w:p>
    <w:p w:rsidR="0041141C" w:rsidRDefault="0041141C" w:rsidP="0077003E">
      <w:pPr>
        <w:pStyle w:val="BodyText"/>
        <w:jc w:val="both"/>
      </w:pPr>
      <w:r w:rsidRPr="00E34225">
        <w:rPr>
          <w:b/>
        </w:rPr>
        <w:t>Medically Necessary</w:t>
      </w:r>
      <w:r>
        <w:t xml:space="preserve"> </w:t>
      </w:r>
      <w:r w:rsidR="00E34225" w:rsidRPr="00E34225">
        <w:rPr>
          <w:b/>
        </w:rPr>
        <w:t>Services</w:t>
      </w:r>
      <w:r w:rsidR="00E34225">
        <w:t xml:space="preserve"> </w:t>
      </w:r>
      <w:r>
        <w:t>- Services that are reasonably expected to prevent, diagnose, prevent the worsening of, alleviate, correct, or cure conditions that endanger life, cause suffering or pain, cause physical deformity or malfunction, threaten to cause or to aggravate a disability, or result in illness or infirmity. Medically Necessary services include inpatient and outpatient services as authorized under Title XIX of the Social Security Act.  However, a classification of Medically Necessary does not infringe or encompass the classification of Emergent Services or the EMTALA laws associated with that designation.</w:t>
      </w:r>
    </w:p>
    <w:p w:rsidR="00101843" w:rsidRDefault="00101843" w:rsidP="0077003E">
      <w:pPr>
        <w:pStyle w:val="BodyText"/>
        <w:jc w:val="both"/>
      </w:pPr>
    </w:p>
    <w:p w:rsidR="0041141C" w:rsidRDefault="0084087A" w:rsidP="0077003E">
      <w:pPr>
        <w:pStyle w:val="BodyText"/>
        <w:jc w:val="both"/>
      </w:pPr>
      <w:r w:rsidRPr="00D95478">
        <w:rPr>
          <w:b/>
        </w:rPr>
        <w:t xml:space="preserve">Primary </w:t>
      </w:r>
      <w:r>
        <w:rPr>
          <w:b/>
        </w:rPr>
        <w:t xml:space="preserve">or Elective </w:t>
      </w:r>
      <w:r w:rsidRPr="00D95478">
        <w:rPr>
          <w:b/>
        </w:rPr>
        <w:t xml:space="preserve">Care </w:t>
      </w:r>
      <w:r>
        <w:rPr>
          <w:b/>
        </w:rPr>
        <w:t xml:space="preserve">Services </w:t>
      </w:r>
      <w:r>
        <w:t>– Medical care that is not an Urgent Care Service and is required by individuals or families for the maintenance of health and the prevention of illness. Primary Care consists of health care services customarily provided by general practitioners, family practitioners, general internist, general pediatricians, and primary care nurse practitioners or physician assistants.  Primary Care does not require the specialized resources of an Acute Hospital emergency department and excludes Ancillary Services and maternity care services</w:t>
      </w:r>
      <w:r w:rsidR="0041141C">
        <w:t>.</w:t>
      </w:r>
    </w:p>
    <w:p w:rsidR="0041141C" w:rsidRDefault="0041141C" w:rsidP="0077003E">
      <w:pPr>
        <w:pStyle w:val="BodyText"/>
        <w:jc w:val="both"/>
      </w:pPr>
    </w:p>
    <w:p w:rsidR="0041141C" w:rsidRDefault="0041141C" w:rsidP="0077003E">
      <w:pPr>
        <w:pStyle w:val="BodyText"/>
        <w:jc w:val="both"/>
      </w:pPr>
      <w:r w:rsidRPr="0084087A">
        <w:rPr>
          <w:b/>
        </w:rPr>
        <w:t>Qualified Health Plans</w:t>
      </w:r>
      <w:r>
        <w:t xml:space="preserve"> - An insurance plan, certified by the Health Insurance Marketplace, that provides essential health benefits, follows established limits on cost-sharing (like deductibles, copayments, and out-of-pocket maximum amounts), and meets other requirements under the Affordable Care Act.</w:t>
      </w:r>
    </w:p>
    <w:p w:rsidR="0041141C" w:rsidRDefault="0041141C" w:rsidP="0077003E">
      <w:pPr>
        <w:pStyle w:val="BodyText"/>
        <w:jc w:val="both"/>
      </w:pPr>
    </w:p>
    <w:p w:rsidR="0041141C" w:rsidRDefault="0041141C" w:rsidP="0077003E">
      <w:pPr>
        <w:pStyle w:val="BodyText"/>
        <w:jc w:val="both"/>
      </w:pPr>
      <w:r w:rsidRPr="0084087A">
        <w:rPr>
          <w:b/>
        </w:rPr>
        <w:t>Self-Pay Discount</w:t>
      </w:r>
      <w:r>
        <w:t xml:space="preserve"> - A percentage discount of the patient’s self-pay, account balance based on the patient’s Uninsured status. BMC offers uninsured patients a Self-Pay Discount based on the most recent calculation of AGB.  </w:t>
      </w:r>
    </w:p>
    <w:p w:rsidR="0041141C" w:rsidRDefault="0041141C" w:rsidP="0077003E">
      <w:pPr>
        <w:pStyle w:val="BodyText"/>
        <w:jc w:val="both"/>
      </w:pPr>
    </w:p>
    <w:p w:rsidR="0041141C" w:rsidRDefault="0041141C" w:rsidP="0077003E">
      <w:pPr>
        <w:pStyle w:val="BodyText"/>
        <w:jc w:val="both"/>
      </w:pPr>
      <w:r w:rsidRPr="0084087A">
        <w:rPr>
          <w:b/>
        </w:rPr>
        <w:lastRenderedPageBreak/>
        <w:t>Underinsured</w:t>
      </w:r>
      <w:r>
        <w:t xml:space="preserve"> - The status of patient who has some form of health insurance that does not provide adequate financial protection, resulting in the patient’s inability to cover out-of-pocket, health care expenses such as copays, coinsurance, and deductibles determined by the insurance provider and due from the patient for the delivery medical services.</w:t>
      </w:r>
    </w:p>
    <w:p w:rsidR="0041141C" w:rsidRDefault="0041141C" w:rsidP="0077003E">
      <w:pPr>
        <w:pStyle w:val="BodyText"/>
        <w:jc w:val="both"/>
      </w:pPr>
    </w:p>
    <w:p w:rsidR="0041141C" w:rsidRDefault="0041141C" w:rsidP="0077003E">
      <w:pPr>
        <w:pStyle w:val="BodyText"/>
        <w:jc w:val="both"/>
      </w:pPr>
      <w:r w:rsidRPr="0084087A">
        <w:rPr>
          <w:b/>
        </w:rPr>
        <w:t>Uninsured</w:t>
      </w:r>
      <w:r>
        <w:t xml:space="preserve"> - The status of a patient that does not have any health insurance in effect for a specific date of service or where the</w:t>
      </w:r>
      <w:r w:rsidR="00FB5C5C">
        <w:t xml:space="preserve"> patient’s</w:t>
      </w:r>
      <w:r>
        <w:t xml:space="preserve"> coverage i</w:t>
      </w:r>
      <w:r w:rsidR="00FB5C5C">
        <w:t>s</w:t>
      </w:r>
      <w:r>
        <w:t xml:space="preserve"> not effective for a specific service due to network limitations, insurance benefit exhaust or other non-covered services. </w:t>
      </w:r>
    </w:p>
    <w:p w:rsidR="0041141C" w:rsidRDefault="0041141C" w:rsidP="0077003E">
      <w:pPr>
        <w:pStyle w:val="BodyText"/>
        <w:jc w:val="both"/>
      </w:pPr>
    </w:p>
    <w:p w:rsidR="00DB1A41" w:rsidRPr="00494DFF" w:rsidRDefault="0041141C" w:rsidP="0077003E">
      <w:pPr>
        <w:pStyle w:val="BodyText"/>
        <w:jc w:val="both"/>
      </w:pPr>
      <w:r w:rsidRPr="0084087A">
        <w:rPr>
          <w:b/>
        </w:rPr>
        <w:t>Urgent Care Services</w:t>
      </w:r>
      <w:r>
        <w:t xml:space="preserve"> - Medically necessary services provided after sudden onset of a medical condition, whether physical or mental, manifesting itself by acute symptoms of sufficient severity (including severe pain) that a prudent layperson would believe that the absence of medical attention within 24 hours could reasonably expect to result in: placing the patient’s health in jeopardy, impairment to bodily function, or dysfunction of any bodily organ or part. Urgent services are provided for conditions that are not life threatening and do not pose a high risk of serious damage to an individual’s health. Urgent Care Services do not include Primary or Elective Care.</w:t>
      </w:r>
    </w:p>
    <w:p w:rsidR="0041141C" w:rsidRDefault="0041141C" w:rsidP="0077003E">
      <w:pPr>
        <w:adjustRightInd w:val="0"/>
        <w:rPr>
          <w:b/>
          <w:bCs/>
          <w:sz w:val="24"/>
          <w:szCs w:val="24"/>
          <w:u w:val="single"/>
        </w:rPr>
      </w:pPr>
    </w:p>
    <w:p w:rsidR="009C6841" w:rsidRPr="00494DFF" w:rsidRDefault="009C6841" w:rsidP="00E319C2">
      <w:pPr>
        <w:adjustRightInd w:val="0"/>
        <w:rPr>
          <w:b/>
          <w:bCs/>
          <w:sz w:val="24"/>
          <w:szCs w:val="24"/>
          <w:u w:val="single"/>
        </w:rPr>
      </w:pPr>
      <w:r w:rsidRPr="00494DFF">
        <w:rPr>
          <w:b/>
          <w:bCs/>
          <w:sz w:val="24"/>
          <w:szCs w:val="24"/>
          <w:u w:val="single"/>
        </w:rPr>
        <w:t>Procedure:</w:t>
      </w:r>
    </w:p>
    <w:p w:rsidR="009C6841" w:rsidRPr="00494DFF" w:rsidRDefault="009C6841" w:rsidP="00E319C2">
      <w:pPr>
        <w:pStyle w:val="BodyText"/>
        <w:ind w:right="130"/>
        <w:jc w:val="both"/>
      </w:pPr>
    </w:p>
    <w:p w:rsidR="00963062" w:rsidRPr="00494DFF" w:rsidRDefault="00780FF6" w:rsidP="00E319C2">
      <w:pPr>
        <w:pStyle w:val="Heading1"/>
        <w:numPr>
          <w:ilvl w:val="0"/>
          <w:numId w:val="27"/>
        </w:numPr>
        <w:tabs>
          <w:tab w:val="left" w:pos="0"/>
          <w:tab w:val="left" w:pos="3240"/>
        </w:tabs>
        <w:ind w:left="360" w:hanging="180"/>
        <w:jc w:val="center"/>
      </w:pPr>
      <w:bookmarkStart w:id="0" w:name="_TOC_250004"/>
      <w:r w:rsidRPr="00494DFF">
        <w:t>Delivery of Health Care</w:t>
      </w:r>
      <w:r w:rsidRPr="00494DFF">
        <w:rPr>
          <w:spacing w:val="1"/>
        </w:rPr>
        <w:t xml:space="preserve"> </w:t>
      </w:r>
      <w:bookmarkEnd w:id="0"/>
      <w:r w:rsidRPr="00494DFF">
        <w:t>Services</w:t>
      </w:r>
    </w:p>
    <w:p w:rsidR="00963062" w:rsidRPr="00494DFF" w:rsidRDefault="00963062" w:rsidP="00E319C2">
      <w:pPr>
        <w:pStyle w:val="BodyText"/>
        <w:rPr>
          <w:b/>
        </w:rPr>
      </w:pPr>
    </w:p>
    <w:p w:rsidR="00445B4A" w:rsidRDefault="00445B4A" w:rsidP="00E319C2">
      <w:pPr>
        <w:pStyle w:val="BodyText"/>
        <w:tabs>
          <w:tab w:val="left" w:pos="270"/>
        </w:tabs>
        <w:spacing w:after="240"/>
        <w:ind w:left="900" w:hanging="630"/>
        <w:jc w:val="both"/>
      </w:pPr>
      <w:r w:rsidRPr="00445B4A">
        <w:t>A.</w:t>
      </w:r>
      <w:r w:rsidRPr="00445B4A">
        <w:tab/>
        <w:t>BMC provides care to all patients requiring Emergency Services, Urgent Services, other Medically Necessary services, and pregnant women in active labor regardless of their ability to pay.  In accordance with the federal Emergency Medical Treatment and Active Labor Act (EMTALA) requirements, the Hospital will conduct a medical screening examination for all patients who present at a BMC location seeking Emergency Services to determine whether an emergency medical condition exists.  The treating medical professional will determine if emergency or nonemergency services are needed by assessing the level of care and treatment needed, by applying standards of practice to patient’s presenting clinical symptoms.</w:t>
      </w:r>
      <w:r>
        <w:t xml:space="preserve"> Determining the appropriate level of healthcare services to provide</w:t>
      </w:r>
      <w:r w:rsidR="00101843">
        <w:t>,</w:t>
      </w:r>
      <w:r>
        <w:t xml:space="preserve"> is based on medical condition according to </w:t>
      </w:r>
      <w:r w:rsidR="00272E56">
        <w:t>the definitions</w:t>
      </w:r>
      <w:r w:rsidR="00101843">
        <w:t xml:space="preserve"> of Emergency Services, Urgent Care Services, and </w:t>
      </w:r>
      <w:r w:rsidR="00101843" w:rsidRPr="00A24396">
        <w:t>Non-Emergent, Non-Urgent Services</w:t>
      </w:r>
      <w:r w:rsidR="00272E56">
        <w:t>.</w:t>
      </w:r>
    </w:p>
    <w:p w:rsidR="006A7C4A" w:rsidRDefault="006A7C4A" w:rsidP="00E319C2">
      <w:pPr>
        <w:pStyle w:val="Heading1"/>
        <w:numPr>
          <w:ilvl w:val="0"/>
          <w:numId w:val="36"/>
        </w:numPr>
        <w:tabs>
          <w:tab w:val="left" w:pos="990"/>
        </w:tabs>
        <w:ind w:left="900" w:hanging="630"/>
        <w:jc w:val="both"/>
        <w:rPr>
          <w:b w:val="0"/>
        </w:rPr>
      </w:pPr>
      <w:r w:rsidRPr="006A7C4A">
        <w:rPr>
          <w:b w:val="0"/>
        </w:rPr>
        <w:t xml:space="preserve">However, </w:t>
      </w:r>
      <w:r>
        <w:rPr>
          <w:b w:val="0"/>
        </w:rPr>
        <w:t>N</w:t>
      </w:r>
      <w:r w:rsidRPr="006A7C4A">
        <w:rPr>
          <w:b w:val="0"/>
        </w:rPr>
        <w:t>on-emergent or non-urgent health care services</w:t>
      </w:r>
      <w:r w:rsidR="00505037">
        <w:rPr>
          <w:b w:val="0"/>
        </w:rPr>
        <w:t>, such as Elective Services and Primary Care Services,</w:t>
      </w:r>
      <w:r w:rsidRPr="006A7C4A">
        <w:rPr>
          <w:b w:val="0"/>
        </w:rPr>
        <w:t xml:space="preserve"> may be delayed or deferred if </w:t>
      </w:r>
      <w:r w:rsidR="00505037">
        <w:rPr>
          <w:b w:val="0"/>
        </w:rPr>
        <w:t xml:space="preserve">the </w:t>
      </w:r>
      <w:r w:rsidRPr="006A7C4A">
        <w:rPr>
          <w:b w:val="0"/>
        </w:rPr>
        <w:t xml:space="preserve">Hospital is unable to verify active health insurance coverage for the scheduled date of service or </w:t>
      </w:r>
      <w:r w:rsidR="00505037">
        <w:rPr>
          <w:b w:val="0"/>
        </w:rPr>
        <w:t xml:space="preserve">screen for </w:t>
      </w:r>
      <w:r w:rsidRPr="006A7C4A">
        <w:rPr>
          <w:b w:val="0"/>
        </w:rPr>
        <w:t>eligibility and initiate an application for a financial assista</w:t>
      </w:r>
      <w:r w:rsidR="00505037">
        <w:rPr>
          <w:b w:val="0"/>
        </w:rPr>
        <w:t xml:space="preserve">nce program through MassHealth or Qualified </w:t>
      </w:r>
      <w:r w:rsidRPr="006A7C4A">
        <w:rPr>
          <w:b w:val="0"/>
        </w:rPr>
        <w:t>Health Plans available through the Massachusetts</w:t>
      </w:r>
      <w:r w:rsidR="00505037">
        <w:rPr>
          <w:b w:val="0"/>
        </w:rPr>
        <w:t>’</w:t>
      </w:r>
      <w:r w:rsidRPr="006A7C4A">
        <w:rPr>
          <w:b w:val="0"/>
        </w:rPr>
        <w:t xml:space="preserve"> Health Connector, Health Safety Net, </w:t>
      </w:r>
      <w:r>
        <w:rPr>
          <w:b w:val="0"/>
        </w:rPr>
        <w:t xml:space="preserve">or </w:t>
      </w:r>
      <w:r w:rsidRPr="006A7C4A">
        <w:rPr>
          <w:b w:val="0"/>
        </w:rPr>
        <w:t xml:space="preserve">others. Choices related to the </w:t>
      </w:r>
      <w:r>
        <w:rPr>
          <w:b w:val="0"/>
        </w:rPr>
        <w:t xml:space="preserve">care </w:t>
      </w:r>
      <w:r w:rsidRPr="006A7C4A">
        <w:rPr>
          <w:b w:val="0"/>
        </w:rPr>
        <w:t xml:space="preserve">delivery and </w:t>
      </w:r>
      <w:r>
        <w:rPr>
          <w:b w:val="0"/>
        </w:rPr>
        <w:t xml:space="preserve">service </w:t>
      </w:r>
      <w:r w:rsidRPr="006A7C4A">
        <w:rPr>
          <w:b w:val="0"/>
        </w:rPr>
        <w:t xml:space="preserve">access </w:t>
      </w:r>
      <w:r>
        <w:rPr>
          <w:b w:val="0"/>
        </w:rPr>
        <w:t xml:space="preserve">are </w:t>
      </w:r>
      <w:r w:rsidRPr="006A7C4A">
        <w:rPr>
          <w:b w:val="0"/>
        </w:rPr>
        <w:t xml:space="preserve">often defined in either the insurance carrier’s or the </w:t>
      </w:r>
      <w:r>
        <w:rPr>
          <w:b w:val="0"/>
        </w:rPr>
        <w:t xml:space="preserve">Hospital’s </w:t>
      </w:r>
      <w:r w:rsidRPr="006A7C4A">
        <w:rPr>
          <w:b w:val="0"/>
        </w:rPr>
        <w:t xml:space="preserve">financial assistance program coverage manual. </w:t>
      </w:r>
    </w:p>
    <w:p w:rsidR="0077003E" w:rsidRPr="0077003E" w:rsidRDefault="0077003E" w:rsidP="0077003E">
      <w:pPr>
        <w:pStyle w:val="Heading1"/>
        <w:tabs>
          <w:tab w:val="left" w:pos="990"/>
        </w:tabs>
        <w:ind w:left="900" w:firstLine="0"/>
        <w:jc w:val="both"/>
        <w:rPr>
          <w:b w:val="0"/>
          <w:sz w:val="12"/>
          <w:szCs w:val="12"/>
        </w:rPr>
      </w:pPr>
    </w:p>
    <w:p w:rsidR="006A7C4A" w:rsidRDefault="006A7C4A" w:rsidP="00E319C2">
      <w:pPr>
        <w:pStyle w:val="Heading1"/>
        <w:numPr>
          <w:ilvl w:val="1"/>
          <w:numId w:val="8"/>
        </w:numPr>
        <w:ind w:left="1710" w:hanging="450"/>
        <w:jc w:val="both"/>
        <w:rPr>
          <w:b w:val="0"/>
        </w:rPr>
      </w:pPr>
      <w:r w:rsidRPr="006A7C4A">
        <w:rPr>
          <w:b w:val="0"/>
        </w:rPr>
        <w:t xml:space="preserve">Determining the urgency of treatment will be made by a </w:t>
      </w:r>
      <w:r>
        <w:rPr>
          <w:b w:val="0"/>
        </w:rPr>
        <w:t xml:space="preserve">licensed </w:t>
      </w:r>
      <w:r w:rsidRPr="006A7C4A">
        <w:rPr>
          <w:b w:val="0"/>
        </w:rPr>
        <w:t>medical professional, through an application of local standards of practice, national and state clinical standards of care, and the Hospital’s medical staff policies and procedures.</w:t>
      </w:r>
    </w:p>
    <w:p w:rsidR="0077003E" w:rsidRPr="0077003E" w:rsidRDefault="0077003E" w:rsidP="0077003E">
      <w:pPr>
        <w:pStyle w:val="Heading1"/>
        <w:ind w:left="1710" w:firstLine="0"/>
        <w:jc w:val="both"/>
        <w:rPr>
          <w:b w:val="0"/>
          <w:sz w:val="12"/>
          <w:szCs w:val="12"/>
        </w:rPr>
      </w:pPr>
    </w:p>
    <w:p w:rsidR="00274733" w:rsidRDefault="006A7C4A" w:rsidP="00E319C2">
      <w:pPr>
        <w:pStyle w:val="Heading1"/>
        <w:numPr>
          <w:ilvl w:val="1"/>
          <w:numId w:val="8"/>
        </w:numPr>
        <w:tabs>
          <w:tab w:val="left" w:pos="1260"/>
          <w:tab w:val="left" w:pos="1800"/>
        </w:tabs>
        <w:spacing w:after="240"/>
        <w:ind w:left="1710" w:hanging="450"/>
        <w:jc w:val="both"/>
        <w:rPr>
          <w:b w:val="0"/>
        </w:rPr>
      </w:pPr>
      <w:r w:rsidRPr="006A7C4A">
        <w:rPr>
          <w:b w:val="0"/>
        </w:rPr>
        <w:t>The classification of patients’ medical condition</w:t>
      </w:r>
      <w:r w:rsidR="00505037">
        <w:rPr>
          <w:b w:val="0"/>
        </w:rPr>
        <w:t xml:space="preserve">s </w:t>
      </w:r>
      <w:r w:rsidR="00BB76C9">
        <w:rPr>
          <w:b w:val="0"/>
        </w:rPr>
        <w:t xml:space="preserve">is </w:t>
      </w:r>
      <w:r w:rsidRPr="006A7C4A">
        <w:rPr>
          <w:b w:val="0"/>
        </w:rPr>
        <w:t xml:space="preserve">for clinical management purposes only, and such classifications are intended for addressing the order in which physicians </w:t>
      </w:r>
      <w:r w:rsidRPr="006A7C4A">
        <w:rPr>
          <w:b w:val="0"/>
        </w:rPr>
        <w:lastRenderedPageBreak/>
        <w:t xml:space="preserve">should see patients based on their presenting clinical symptoms. These classifications do not reflect evaluation of </w:t>
      </w:r>
      <w:r w:rsidR="00505037">
        <w:rPr>
          <w:b w:val="0"/>
        </w:rPr>
        <w:t>a</w:t>
      </w:r>
      <w:r w:rsidRPr="006A7C4A">
        <w:rPr>
          <w:b w:val="0"/>
        </w:rPr>
        <w:t xml:space="preserve"> patient's medical condition reflected in final diagnosis. </w:t>
      </w:r>
    </w:p>
    <w:p w:rsidR="0084087A" w:rsidRDefault="0084087A" w:rsidP="00E319C2">
      <w:pPr>
        <w:pStyle w:val="Heading1"/>
        <w:numPr>
          <w:ilvl w:val="0"/>
          <w:numId w:val="36"/>
        </w:numPr>
        <w:spacing w:after="240"/>
        <w:ind w:left="900" w:hanging="540"/>
        <w:jc w:val="both"/>
        <w:rPr>
          <w:b w:val="0"/>
        </w:rPr>
      </w:pPr>
      <w:r w:rsidRPr="00274733">
        <w:rPr>
          <w:b w:val="0"/>
        </w:rPr>
        <w:t>All patients are able to seek emergency level services and urgent care services when they</w:t>
      </w:r>
      <w:r w:rsidRPr="00274733">
        <w:rPr>
          <w:b w:val="0"/>
          <w:spacing w:val="-44"/>
        </w:rPr>
        <w:t xml:space="preserve"> </w:t>
      </w:r>
      <w:r w:rsidRPr="00274733">
        <w:rPr>
          <w:b w:val="0"/>
        </w:rPr>
        <w:t>come to the Hospital emergency department or designated urgent care areas. However, patients with emergent and urgent conditions may also present in a variety of other locations, including but not limited to Labor and Delivery, ancillary departments, Hospital clinics and other areas. The Hospital also provides other elective services at the main Hospital, clinics and other outpatient locations.</w:t>
      </w:r>
      <w:r w:rsidR="00422FB3">
        <w:rPr>
          <w:b w:val="0"/>
        </w:rPr>
        <w:t xml:space="preserve"> </w:t>
      </w:r>
    </w:p>
    <w:p w:rsidR="00963062" w:rsidRDefault="00D53C57" w:rsidP="00E319C2">
      <w:pPr>
        <w:pStyle w:val="Heading1"/>
        <w:numPr>
          <w:ilvl w:val="0"/>
          <w:numId w:val="27"/>
        </w:numPr>
        <w:tabs>
          <w:tab w:val="left" w:pos="1080"/>
        </w:tabs>
        <w:jc w:val="center"/>
      </w:pPr>
      <w:r>
        <w:t xml:space="preserve"> </w:t>
      </w:r>
      <w:r w:rsidR="00E319C2">
        <w:t xml:space="preserve"> </w:t>
      </w:r>
      <w:r w:rsidR="00640A2A">
        <w:t>Verification of Coverage for Hospital Services</w:t>
      </w:r>
    </w:p>
    <w:p w:rsidR="00F472B8" w:rsidRPr="00494DFF" w:rsidRDefault="00F472B8" w:rsidP="00E319C2">
      <w:pPr>
        <w:pStyle w:val="Heading1"/>
        <w:tabs>
          <w:tab w:val="left" w:pos="1080"/>
        </w:tabs>
        <w:ind w:left="274" w:firstLine="0"/>
      </w:pPr>
    </w:p>
    <w:p w:rsidR="00422FB3" w:rsidRPr="00422FB3" w:rsidRDefault="00640A2A" w:rsidP="0077003E">
      <w:pPr>
        <w:pStyle w:val="ListParagraph"/>
        <w:numPr>
          <w:ilvl w:val="0"/>
          <w:numId w:val="26"/>
        </w:numPr>
        <w:tabs>
          <w:tab w:val="left" w:pos="900"/>
        </w:tabs>
        <w:ind w:left="900" w:hanging="540"/>
      </w:pPr>
      <w:r w:rsidRPr="00422FB3">
        <w:rPr>
          <w:sz w:val="24"/>
          <w:szCs w:val="24"/>
        </w:rPr>
        <w:t>Patients are obligated</w:t>
      </w:r>
      <w:r w:rsidR="006777FB" w:rsidRPr="00422FB3">
        <w:rPr>
          <w:spacing w:val="-11"/>
          <w:sz w:val="24"/>
          <w:szCs w:val="24"/>
        </w:rPr>
        <w:t xml:space="preserve"> </w:t>
      </w:r>
      <w:r w:rsidR="006777FB" w:rsidRPr="00422FB3">
        <w:rPr>
          <w:sz w:val="24"/>
          <w:szCs w:val="24"/>
        </w:rPr>
        <w:t>to</w:t>
      </w:r>
      <w:r w:rsidR="006777FB" w:rsidRPr="00422FB3">
        <w:rPr>
          <w:spacing w:val="-12"/>
          <w:sz w:val="24"/>
          <w:szCs w:val="24"/>
        </w:rPr>
        <w:t xml:space="preserve"> </w:t>
      </w:r>
      <w:r w:rsidR="006777FB" w:rsidRPr="00422FB3">
        <w:rPr>
          <w:sz w:val="24"/>
          <w:szCs w:val="24"/>
        </w:rPr>
        <w:t>provide</w:t>
      </w:r>
      <w:r w:rsidR="006777FB" w:rsidRPr="00422FB3">
        <w:rPr>
          <w:spacing w:val="-13"/>
          <w:sz w:val="24"/>
          <w:szCs w:val="24"/>
        </w:rPr>
        <w:t xml:space="preserve"> </w:t>
      </w:r>
      <w:r w:rsidR="006777FB" w:rsidRPr="00422FB3">
        <w:rPr>
          <w:sz w:val="24"/>
          <w:szCs w:val="24"/>
        </w:rPr>
        <w:t>the</w:t>
      </w:r>
      <w:r w:rsidR="006777FB" w:rsidRPr="00422FB3">
        <w:rPr>
          <w:spacing w:val="-11"/>
          <w:sz w:val="24"/>
          <w:szCs w:val="24"/>
        </w:rPr>
        <w:t xml:space="preserve"> </w:t>
      </w:r>
      <w:r w:rsidR="006777FB" w:rsidRPr="00422FB3">
        <w:rPr>
          <w:sz w:val="24"/>
          <w:szCs w:val="24"/>
        </w:rPr>
        <w:t>Hospital</w:t>
      </w:r>
      <w:r w:rsidR="006777FB" w:rsidRPr="00422FB3">
        <w:rPr>
          <w:spacing w:val="-12"/>
          <w:sz w:val="24"/>
          <w:szCs w:val="24"/>
        </w:rPr>
        <w:t xml:space="preserve"> </w:t>
      </w:r>
      <w:r w:rsidR="006777FB" w:rsidRPr="00422FB3">
        <w:rPr>
          <w:sz w:val="24"/>
          <w:szCs w:val="24"/>
        </w:rPr>
        <w:t>with</w:t>
      </w:r>
      <w:r w:rsidR="006777FB" w:rsidRPr="00422FB3">
        <w:rPr>
          <w:spacing w:val="-11"/>
          <w:sz w:val="24"/>
          <w:szCs w:val="24"/>
        </w:rPr>
        <w:t xml:space="preserve"> </w:t>
      </w:r>
      <w:r w:rsidR="006777FB" w:rsidRPr="00422FB3">
        <w:rPr>
          <w:sz w:val="24"/>
          <w:szCs w:val="24"/>
        </w:rPr>
        <w:t>accurate</w:t>
      </w:r>
      <w:r w:rsidR="006777FB" w:rsidRPr="00422FB3">
        <w:rPr>
          <w:spacing w:val="-12"/>
          <w:sz w:val="24"/>
          <w:szCs w:val="24"/>
        </w:rPr>
        <w:t xml:space="preserve"> </w:t>
      </w:r>
      <w:r w:rsidR="006777FB" w:rsidRPr="00422FB3">
        <w:rPr>
          <w:sz w:val="24"/>
          <w:szCs w:val="24"/>
        </w:rPr>
        <w:t>and</w:t>
      </w:r>
      <w:r w:rsidR="006777FB" w:rsidRPr="00422FB3">
        <w:rPr>
          <w:spacing w:val="-12"/>
          <w:sz w:val="24"/>
          <w:szCs w:val="24"/>
        </w:rPr>
        <w:t xml:space="preserve"> </w:t>
      </w:r>
      <w:r w:rsidR="006777FB" w:rsidRPr="00422FB3">
        <w:rPr>
          <w:sz w:val="24"/>
          <w:szCs w:val="24"/>
        </w:rPr>
        <w:t>timely</w:t>
      </w:r>
      <w:r w:rsidR="006777FB" w:rsidRPr="00422FB3">
        <w:rPr>
          <w:spacing w:val="-13"/>
          <w:sz w:val="24"/>
          <w:szCs w:val="24"/>
        </w:rPr>
        <w:t xml:space="preserve"> </w:t>
      </w:r>
      <w:r w:rsidR="006777FB" w:rsidRPr="00422FB3">
        <w:rPr>
          <w:sz w:val="24"/>
          <w:szCs w:val="24"/>
        </w:rPr>
        <w:t>information</w:t>
      </w:r>
      <w:r w:rsidR="006777FB" w:rsidRPr="00422FB3">
        <w:rPr>
          <w:spacing w:val="-12"/>
          <w:sz w:val="24"/>
          <w:szCs w:val="24"/>
        </w:rPr>
        <w:t xml:space="preserve"> </w:t>
      </w:r>
      <w:r w:rsidR="006777FB" w:rsidRPr="00422FB3">
        <w:rPr>
          <w:sz w:val="24"/>
          <w:szCs w:val="24"/>
        </w:rPr>
        <w:t xml:space="preserve">regarding their full name, address, telephone number, date of birth, social security number (if available), </w:t>
      </w:r>
      <w:r w:rsidRPr="00422FB3">
        <w:rPr>
          <w:sz w:val="24"/>
          <w:szCs w:val="24"/>
        </w:rPr>
        <w:t xml:space="preserve">and </w:t>
      </w:r>
      <w:r w:rsidR="006777FB" w:rsidRPr="00422FB3">
        <w:rPr>
          <w:sz w:val="24"/>
          <w:szCs w:val="24"/>
        </w:rPr>
        <w:t>current</w:t>
      </w:r>
      <w:r w:rsidR="006777FB" w:rsidRPr="00422FB3">
        <w:rPr>
          <w:spacing w:val="-7"/>
          <w:sz w:val="24"/>
          <w:szCs w:val="24"/>
        </w:rPr>
        <w:t xml:space="preserve"> </w:t>
      </w:r>
      <w:r w:rsidR="006777FB" w:rsidRPr="00422FB3">
        <w:rPr>
          <w:sz w:val="24"/>
          <w:szCs w:val="24"/>
        </w:rPr>
        <w:t>health</w:t>
      </w:r>
      <w:r w:rsidR="006777FB" w:rsidRPr="00422FB3">
        <w:rPr>
          <w:spacing w:val="-10"/>
          <w:sz w:val="24"/>
          <w:szCs w:val="24"/>
        </w:rPr>
        <w:t xml:space="preserve"> </w:t>
      </w:r>
      <w:r w:rsidR="006777FB" w:rsidRPr="00422FB3">
        <w:rPr>
          <w:sz w:val="24"/>
          <w:szCs w:val="24"/>
        </w:rPr>
        <w:t>insurance</w:t>
      </w:r>
      <w:r w:rsidR="006777FB" w:rsidRPr="00422FB3">
        <w:rPr>
          <w:spacing w:val="-11"/>
          <w:sz w:val="24"/>
          <w:szCs w:val="24"/>
        </w:rPr>
        <w:t xml:space="preserve"> </w:t>
      </w:r>
      <w:r w:rsidR="006777FB" w:rsidRPr="00422FB3">
        <w:rPr>
          <w:sz w:val="24"/>
          <w:szCs w:val="24"/>
        </w:rPr>
        <w:t>coverage</w:t>
      </w:r>
      <w:r w:rsidR="006777FB" w:rsidRPr="00422FB3">
        <w:rPr>
          <w:spacing w:val="-9"/>
          <w:sz w:val="24"/>
          <w:szCs w:val="24"/>
        </w:rPr>
        <w:t xml:space="preserve"> </w:t>
      </w:r>
      <w:r w:rsidRPr="00422FB3">
        <w:rPr>
          <w:sz w:val="24"/>
          <w:szCs w:val="24"/>
        </w:rPr>
        <w:t>option</w:t>
      </w:r>
      <w:r w:rsidR="003E4C91">
        <w:rPr>
          <w:sz w:val="24"/>
          <w:szCs w:val="24"/>
        </w:rPr>
        <w:t>s</w:t>
      </w:r>
      <w:r w:rsidRPr="00422FB3">
        <w:rPr>
          <w:sz w:val="24"/>
          <w:szCs w:val="24"/>
        </w:rPr>
        <w:t xml:space="preserve">, </w:t>
      </w:r>
      <w:r w:rsidR="006777FB" w:rsidRPr="00422FB3">
        <w:rPr>
          <w:sz w:val="24"/>
          <w:szCs w:val="24"/>
        </w:rPr>
        <w:t>including</w:t>
      </w:r>
      <w:r w:rsidR="006777FB" w:rsidRPr="00422FB3">
        <w:rPr>
          <w:spacing w:val="-10"/>
          <w:sz w:val="24"/>
          <w:szCs w:val="24"/>
        </w:rPr>
        <w:t xml:space="preserve"> </w:t>
      </w:r>
      <w:r w:rsidR="006777FB" w:rsidRPr="00422FB3">
        <w:rPr>
          <w:sz w:val="24"/>
          <w:szCs w:val="24"/>
        </w:rPr>
        <w:t>any</w:t>
      </w:r>
      <w:r w:rsidR="006777FB" w:rsidRPr="00422FB3">
        <w:rPr>
          <w:spacing w:val="-14"/>
          <w:sz w:val="24"/>
          <w:szCs w:val="24"/>
        </w:rPr>
        <w:t xml:space="preserve"> </w:t>
      </w:r>
      <w:r w:rsidR="006777FB" w:rsidRPr="00422FB3">
        <w:rPr>
          <w:sz w:val="24"/>
          <w:szCs w:val="24"/>
        </w:rPr>
        <w:t>third</w:t>
      </w:r>
      <w:r w:rsidR="006777FB" w:rsidRPr="00422FB3">
        <w:rPr>
          <w:spacing w:val="-9"/>
          <w:sz w:val="24"/>
          <w:szCs w:val="24"/>
        </w:rPr>
        <w:t xml:space="preserve"> </w:t>
      </w:r>
      <w:r w:rsidR="006777FB" w:rsidRPr="00422FB3">
        <w:rPr>
          <w:sz w:val="24"/>
          <w:szCs w:val="24"/>
        </w:rPr>
        <w:t>party</w:t>
      </w:r>
      <w:r w:rsidR="006777FB" w:rsidRPr="00422FB3">
        <w:rPr>
          <w:spacing w:val="-15"/>
          <w:sz w:val="24"/>
          <w:szCs w:val="24"/>
        </w:rPr>
        <w:t xml:space="preserve"> </w:t>
      </w:r>
      <w:r w:rsidR="006777FB" w:rsidRPr="00422FB3">
        <w:rPr>
          <w:sz w:val="24"/>
          <w:szCs w:val="24"/>
        </w:rPr>
        <w:t>liability</w:t>
      </w:r>
      <w:r w:rsidRPr="00422FB3">
        <w:rPr>
          <w:sz w:val="24"/>
          <w:szCs w:val="24"/>
        </w:rPr>
        <w:t xml:space="preserve"> coverage</w:t>
      </w:r>
      <w:r w:rsidRPr="00422FB3">
        <w:rPr>
          <w:spacing w:val="-12"/>
          <w:sz w:val="24"/>
          <w:szCs w:val="24"/>
        </w:rPr>
        <w:t xml:space="preserve"> </w:t>
      </w:r>
      <w:r w:rsidR="006777FB" w:rsidRPr="00422FB3">
        <w:rPr>
          <w:sz w:val="24"/>
          <w:szCs w:val="24"/>
        </w:rPr>
        <w:t>resulting</w:t>
      </w:r>
      <w:r w:rsidR="006777FB" w:rsidRPr="00422FB3">
        <w:rPr>
          <w:spacing w:val="-10"/>
          <w:sz w:val="24"/>
          <w:szCs w:val="24"/>
        </w:rPr>
        <w:t xml:space="preserve"> </w:t>
      </w:r>
      <w:r w:rsidR="006777FB" w:rsidRPr="00422FB3">
        <w:rPr>
          <w:sz w:val="24"/>
          <w:szCs w:val="24"/>
        </w:rPr>
        <w:t>from</w:t>
      </w:r>
      <w:r w:rsidR="006777FB" w:rsidRPr="00422FB3">
        <w:rPr>
          <w:spacing w:val="-7"/>
          <w:sz w:val="24"/>
          <w:szCs w:val="24"/>
        </w:rPr>
        <w:t xml:space="preserve"> </w:t>
      </w:r>
      <w:r w:rsidR="006777FB" w:rsidRPr="00422FB3">
        <w:rPr>
          <w:sz w:val="24"/>
          <w:szCs w:val="24"/>
        </w:rPr>
        <w:t>a</w:t>
      </w:r>
      <w:r w:rsidR="006777FB" w:rsidRPr="00422FB3">
        <w:rPr>
          <w:spacing w:val="-11"/>
          <w:sz w:val="24"/>
          <w:szCs w:val="24"/>
        </w:rPr>
        <w:t xml:space="preserve"> </w:t>
      </w:r>
      <w:r w:rsidR="006777FB" w:rsidRPr="00422FB3">
        <w:rPr>
          <w:sz w:val="24"/>
          <w:szCs w:val="24"/>
        </w:rPr>
        <w:t>motor vehicle</w:t>
      </w:r>
      <w:r w:rsidR="006777FB" w:rsidRPr="00422FB3">
        <w:rPr>
          <w:spacing w:val="-17"/>
          <w:sz w:val="24"/>
          <w:szCs w:val="24"/>
        </w:rPr>
        <w:t xml:space="preserve"> </w:t>
      </w:r>
      <w:r w:rsidR="006777FB" w:rsidRPr="00422FB3">
        <w:rPr>
          <w:sz w:val="24"/>
          <w:szCs w:val="24"/>
        </w:rPr>
        <w:t>or</w:t>
      </w:r>
      <w:r w:rsidR="006777FB" w:rsidRPr="00422FB3">
        <w:rPr>
          <w:spacing w:val="-14"/>
          <w:sz w:val="24"/>
          <w:szCs w:val="24"/>
        </w:rPr>
        <w:t xml:space="preserve"> </w:t>
      </w:r>
      <w:r w:rsidR="006777FB" w:rsidRPr="00422FB3">
        <w:rPr>
          <w:sz w:val="24"/>
          <w:szCs w:val="24"/>
        </w:rPr>
        <w:t>worker’s</w:t>
      </w:r>
      <w:r w:rsidR="006777FB" w:rsidRPr="00422FB3">
        <w:rPr>
          <w:spacing w:val="-16"/>
          <w:sz w:val="24"/>
          <w:szCs w:val="24"/>
        </w:rPr>
        <w:t xml:space="preserve"> </w:t>
      </w:r>
      <w:r w:rsidR="006777FB" w:rsidRPr="00422FB3">
        <w:rPr>
          <w:sz w:val="24"/>
          <w:szCs w:val="24"/>
        </w:rPr>
        <w:t>compensation</w:t>
      </w:r>
      <w:r w:rsidR="006777FB" w:rsidRPr="00422FB3">
        <w:rPr>
          <w:spacing w:val="-15"/>
          <w:sz w:val="24"/>
          <w:szCs w:val="24"/>
        </w:rPr>
        <w:t xml:space="preserve"> </w:t>
      </w:r>
      <w:r w:rsidR="006777FB" w:rsidRPr="00422FB3">
        <w:rPr>
          <w:sz w:val="24"/>
          <w:szCs w:val="24"/>
        </w:rPr>
        <w:t>claim.</w:t>
      </w:r>
      <w:r w:rsidR="006777FB" w:rsidRPr="00422FB3">
        <w:rPr>
          <w:spacing w:val="-15"/>
          <w:sz w:val="24"/>
          <w:szCs w:val="24"/>
        </w:rPr>
        <w:t xml:space="preserve"> </w:t>
      </w:r>
      <w:r w:rsidR="006777FB" w:rsidRPr="00422FB3">
        <w:rPr>
          <w:sz w:val="24"/>
          <w:szCs w:val="24"/>
        </w:rPr>
        <w:t>The</w:t>
      </w:r>
      <w:r w:rsidR="006777FB" w:rsidRPr="00422FB3">
        <w:rPr>
          <w:spacing w:val="-17"/>
          <w:sz w:val="24"/>
          <w:szCs w:val="24"/>
        </w:rPr>
        <w:t xml:space="preserve"> </w:t>
      </w:r>
      <w:r w:rsidR="006777FB" w:rsidRPr="00422FB3">
        <w:rPr>
          <w:sz w:val="24"/>
          <w:szCs w:val="24"/>
        </w:rPr>
        <w:t>information</w:t>
      </w:r>
      <w:r w:rsidR="006777FB" w:rsidRPr="00422FB3">
        <w:rPr>
          <w:spacing w:val="-12"/>
          <w:sz w:val="24"/>
          <w:szCs w:val="24"/>
        </w:rPr>
        <w:t xml:space="preserve"> </w:t>
      </w:r>
      <w:r w:rsidRPr="00422FB3">
        <w:rPr>
          <w:spacing w:val="-12"/>
          <w:sz w:val="24"/>
          <w:szCs w:val="24"/>
        </w:rPr>
        <w:t xml:space="preserve">is used </w:t>
      </w:r>
      <w:r w:rsidR="006777FB" w:rsidRPr="00422FB3">
        <w:rPr>
          <w:sz w:val="24"/>
          <w:szCs w:val="24"/>
        </w:rPr>
        <w:t>to</w:t>
      </w:r>
      <w:r w:rsidR="006777FB" w:rsidRPr="00422FB3">
        <w:rPr>
          <w:spacing w:val="-15"/>
          <w:sz w:val="24"/>
          <w:szCs w:val="24"/>
        </w:rPr>
        <w:t xml:space="preserve"> </w:t>
      </w:r>
      <w:r w:rsidR="006777FB" w:rsidRPr="00422FB3">
        <w:rPr>
          <w:sz w:val="24"/>
          <w:szCs w:val="24"/>
        </w:rPr>
        <w:t>verify</w:t>
      </w:r>
      <w:r w:rsidR="006777FB" w:rsidRPr="00422FB3">
        <w:rPr>
          <w:spacing w:val="-21"/>
          <w:sz w:val="24"/>
          <w:szCs w:val="24"/>
        </w:rPr>
        <w:t xml:space="preserve"> </w:t>
      </w:r>
      <w:r w:rsidR="0040713D" w:rsidRPr="00422FB3">
        <w:rPr>
          <w:sz w:val="24"/>
          <w:szCs w:val="24"/>
        </w:rPr>
        <w:t xml:space="preserve">patients’ </w:t>
      </w:r>
      <w:r w:rsidR="006777FB" w:rsidRPr="00422FB3">
        <w:rPr>
          <w:sz w:val="24"/>
          <w:szCs w:val="24"/>
        </w:rPr>
        <w:t>insurance</w:t>
      </w:r>
      <w:r w:rsidR="006777FB" w:rsidRPr="00422FB3">
        <w:rPr>
          <w:spacing w:val="-14"/>
          <w:sz w:val="24"/>
          <w:szCs w:val="24"/>
        </w:rPr>
        <w:t xml:space="preserve"> </w:t>
      </w:r>
      <w:r w:rsidR="006777FB" w:rsidRPr="00422FB3">
        <w:rPr>
          <w:sz w:val="24"/>
          <w:szCs w:val="24"/>
        </w:rPr>
        <w:t>coverage for</w:t>
      </w:r>
      <w:r w:rsidR="006777FB" w:rsidRPr="00422FB3">
        <w:rPr>
          <w:spacing w:val="-11"/>
          <w:sz w:val="24"/>
          <w:szCs w:val="24"/>
        </w:rPr>
        <w:t xml:space="preserve"> </w:t>
      </w:r>
      <w:r w:rsidR="006777FB" w:rsidRPr="00422FB3">
        <w:rPr>
          <w:sz w:val="24"/>
          <w:szCs w:val="24"/>
        </w:rPr>
        <w:t>services</w:t>
      </w:r>
      <w:r w:rsidR="006777FB" w:rsidRPr="00422FB3">
        <w:rPr>
          <w:spacing w:val="-8"/>
          <w:sz w:val="24"/>
          <w:szCs w:val="24"/>
        </w:rPr>
        <w:t xml:space="preserve"> </w:t>
      </w:r>
      <w:r w:rsidR="00422FB3" w:rsidRPr="00422FB3">
        <w:rPr>
          <w:spacing w:val="-8"/>
          <w:sz w:val="24"/>
          <w:szCs w:val="24"/>
        </w:rPr>
        <w:t xml:space="preserve">scheduled or </w:t>
      </w:r>
      <w:r w:rsidR="006777FB" w:rsidRPr="00422FB3">
        <w:rPr>
          <w:sz w:val="24"/>
          <w:szCs w:val="24"/>
        </w:rPr>
        <w:t>provided</w:t>
      </w:r>
      <w:r w:rsidR="0040713D" w:rsidRPr="00422FB3">
        <w:rPr>
          <w:spacing w:val="-6"/>
          <w:sz w:val="24"/>
          <w:szCs w:val="24"/>
        </w:rPr>
        <w:t>.</w:t>
      </w:r>
      <w:r w:rsidR="006777FB" w:rsidRPr="00422FB3">
        <w:rPr>
          <w:spacing w:val="44"/>
          <w:sz w:val="24"/>
          <w:szCs w:val="24"/>
        </w:rPr>
        <w:t xml:space="preserve"> </w:t>
      </w:r>
      <w:r w:rsidR="00422FB3" w:rsidRPr="00422FB3">
        <w:rPr>
          <w:sz w:val="24"/>
          <w:szCs w:val="24"/>
        </w:rPr>
        <w:t>The Hospital may request patient information during the</w:t>
      </w:r>
      <w:r w:rsidR="00422FB3" w:rsidRPr="00422FB3">
        <w:rPr>
          <w:spacing w:val="-12"/>
          <w:sz w:val="24"/>
          <w:szCs w:val="24"/>
        </w:rPr>
        <w:t xml:space="preserve"> </w:t>
      </w:r>
      <w:r w:rsidR="00422FB3" w:rsidRPr="00422FB3">
        <w:rPr>
          <w:sz w:val="24"/>
          <w:szCs w:val="24"/>
        </w:rPr>
        <w:t>scheduling</w:t>
      </w:r>
      <w:r w:rsidR="00422FB3" w:rsidRPr="00422FB3">
        <w:rPr>
          <w:spacing w:val="-16"/>
          <w:sz w:val="24"/>
          <w:szCs w:val="24"/>
        </w:rPr>
        <w:t xml:space="preserve"> </w:t>
      </w:r>
      <w:r w:rsidR="00422FB3" w:rsidRPr="00422FB3">
        <w:rPr>
          <w:sz w:val="24"/>
          <w:szCs w:val="24"/>
        </w:rPr>
        <w:t>of</w:t>
      </w:r>
      <w:r w:rsidR="00422FB3" w:rsidRPr="00422FB3">
        <w:rPr>
          <w:spacing w:val="-14"/>
          <w:sz w:val="24"/>
          <w:szCs w:val="24"/>
        </w:rPr>
        <w:t xml:space="preserve"> </w:t>
      </w:r>
      <w:r w:rsidR="00422FB3" w:rsidRPr="00422FB3">
        <w:rPr>
          <w:sz w:val="24"/>
          <w:szCs w:val="24"/>
        </w:rPr>
        <w:t>services,</w:t>
      </w:r>
      <w:r w:rsidR="00422FB3" w:rsidRPr="00422FB3">
        <w:rPr>
          <w:spacing w:val="-13"/>
          <w:sz w:val="24"/>
          <w:szCs w:val="24"/>
        </w:rPr>
        <w:t xml:space="preserve"> </w:t>
      </w:r>
      <w:r w:rsidR="00422FB3" w:rsidRPr="00422FB3">
        <w:rPr>
          <w:sz w:val="24"/>
          <w:szCs w:val="24"/>
        </w:rPr>
        <w:t>on</w:t>
      </w:r>
      <w:r w:rsidR="00422FB3" w:rsidRPr="00422FB3">
        <w:rPr>
          <w:spacing w:val="-12"/>
          <w:sz w:val="24"/>
          <w:szCs w:val="24"/>
        </w:rPr>
        <w:t xml:space="preserve"> </w:t>
      </w:r>
      <w:r w:rsidR="00422FB3" w:rsidRPr="00422FB3">
        <w:rPr>
          <w:sz w:val="24"/>
          <w:szCs w:val="24"/>
        </w:rPr>
        <w:t>the</w:t>
      </w:r>
      <w:r w:rsidR="00422FB3" w:rsidRPr="00422FB3">
        <w:rPr>
          <w:spacing w:val="-14"/>
          <w:sz w:val="24"/>
          <w:szCs w:val="24"/>
        </w:rPr>
        <w:t xml:space="preserve"> </w:t>
      </w:r>
      <w:r w:rsidR="00422FB3" w:rsidRPr="00422FB3">
        <w:rPr>
          <w:sz w:val="24"/>
          <w:szCs w:val="24"/>
        </w:rPr>
        <w:t>date</w:t>
      </w:r>
      <w:r w:rsidR="00422FB3" w:rsidRPr="00422FB3">
        <w:rPr>
          <w:spacing w:val="-14"/>
          <w:sz w:val="24"/>
          <w:szCs w:val="24"/>
        </w:rPr>
        <w:t xml:space="preserve"> </w:t>
      </w:r>
      <w:r w:rsidR="00422FB3" w:rsidRPr="00422FB3">
        <w:rPr>
          <w:sz w:val="24"/>
          <w:szCs w:val="24"/>
        </w:rPr>
        <w:t>of</w:t>
      </w:r>
      <w:r w:rsidR="00422FB3" w:rsidRPr="00422FB3">
        <w:rPr>
          <w:spacing w:val="-14"/>
          <w:sz w:val="24"/>
          <w:szCs w:val="24"/>
        </w:rPr>
        <w:t xml:space="preserve"> </w:t>
      </w:r>
      <w:r w:rsidR="00422FB3" w:rsidRPr="00422FB3">
        <w:rPr>
          <w:sz w:val="24"/>
          <w:szCs w:val="24"/>
        </w:rPr>
        <w:t>service,</w:t>
      </w:r>
      <w:r w:rsidR="00422FB3" w:rsidRPr="00422FB3">
        <w:rPr>
          <w:spacing w:val="-13"/>
          <w:sz w:val="24"/>
          <w:szCs w:val="24"/>
        </w:rPr>
        <w:t xml:space="preserve"> </w:t>
      </w:r>
      <w:r w:rsidR="00422FB3" w:rsidRPr="00422FB3">
        <w:rPr>
          <w:sz w:val="24"/>
          <w:szCs w:val="24"/>
        </w:rPr>
        <w:t>during pre-registration, upon Hospital admission or Hospital discharge, and for a reasonable period of time following the patient’s Hospital discharge.</w:t>
      </w:r>
      <w:r w:rsidR="00BB431E">
        <w:rPr>
          <w:sz w:val="24"/>
          <w:szCs w:val="24"/>
        </w:rPr>
        <w:t xml:space="preserve"> </w:t>
      </w:r>
      <w:r w:rsidR="00BB431E" w:rsidRPr="00BB431E">
        <w:rPr>
          <w:sz w:val="24"/>
          <w:szCs w:val="24"/>
        </w:rPr>
        <w:t>If a patient or guarantor is unable to provide the required information to verify coverage, the Hospital may, (at the patient’s request), make reasonable efforts to obtain additional, pertinent information from other sources.</w:t>
      </w:r>
    </w:p>
    <w:p w:rsidR="00422FB3" w:rsidRPr="00422FB3" w:rsidRDefault="00422FB3" w:rsidP="0077003E">
      <w:pPr>
        <w:pStyle w:val="ListParagraph"/>
        <w:tabs>
          <w:tab w:val="left" w:pos="990"/>
        </w:tabs>
        <w:ind w:left="900" w:hanging="540"/>
      </w:pPr>
    </w:p>
    <w:p w:rsidR="0040713D" w:rsidRDefault="00B37816" w:rsidP="0077003E">
      <w:pPr>
        <w:pStyle w:val="ListParagraph"/>
        <w:numPr>
          <w:ilvl w:val="0"/>
          <w:numId w:val="26"/>
        </w:numPr>
        <w:tabs>
          <w:tab w:val="left" w:pos="990"/>
        </w:tabs>
        <w:ind w:left="900" w:hanging="540"/>
        <w:rPr>
          <w:sz w:val="24"/>
          <w:szCs w:val="24"/>
        </w:rPr>
      </w:pPr>
      <w:r>
        <w:rPr>
          <w:sz w:val="24"/>
          <w:szCs w:val="24"/>
        </w:rPr>
        <w:t>For p</w:t>
      </w:r>
      <w:r w:rsidR="0040713D" w:rsidRPr="00422FB3">
        <w:rPr>
          <w:sz w:val="24"/>
          <w:szCs w:val="24"/>
        </w:rPr>
        <w:t xml:space="preserve">atients </w:t>
      </w:r>
      <w:r>
        <w:rPr>
          <w:sz w:val="24"/>
          <w:szCs w:val="24"/>
        </w:rPr>
        <w:t>with</w:t>
      </w:r>
      <w:r w:rsidR="0040713D" w:rsidRPr="00422FB3">
        <w:rPr>
          <w:sz w:val="24"/>
          <w:szCs w:val="24"/>
        </w:rPr>
        <w:t xml:space="preserve"> no insurance coverage</w:t>
      </w:r>
      <w:r>
        <w:rPr>
          <w:sz w:val="24"/>
          <w:szCs w:val="24"/>
        </w:rPr>
        <w:t xml:space="preserve">, the Hospital offers financial assistance programs  </w:t>
      </w:r>
      <w:r w:rsidR="00BB431E" w:rsidRPr="00BB431E">
        <w:rPr>
          <w:sz w:val="24"/>
          <w:szCs w:val="24"/>
        </w:rPr>
        <w:t xml:space="preserve"> </w:t>
      </w:r>
      <w:r w:rsidR="0040713D" w:rsidRPr="00422FB3">
        <w:rPr>
          <w:sz w:val="24"/>
          <w:szCs w:val="24"/>
        </w:rPr>
        <w:t>which</w:t>
      </w:r>
      <w:r w:rsidR="0040713D" w:rsidRPr="00422FB3">
        <w:rPr>
          <w:spacing w:val="-9"/>
          <w:sz w:val="24"/>
          <w:szCs w:val="24"/>
        </w:rPr>
        <w:t xml:space="preserve"> </w:t>
      </w:r>
      <w:r w:rsidR="0040713D" w:rsidRPr="00422FB3">
        <w:rPr>
          <w:sz w:val="24"/>
          <w:szCs w:val="24"/>
        </w:rPr>
        <w:t>may</w:t>
      </w:r>
      <w:r w:rsidR="0040713D" w:rsidRPr="00422FB3">
        <w:rPr>
          <w:spacing w:val="-13"/>
          <w:sz w:val="24"/>
          <w:szCs w:val="24"/>
        </w:rPr>
        <w:t xml:space="preserve"> </w:t>
      </w:r>
      <w:r w:rsidR="0040713D" w:rsidRPr="00422FB3">
        <w:rPr>
          <w:sz w:val="24"/>
          <w:szCs w:val="24"/>
        </w:rPr>
        <w:t>cover</w:t>
      </w:r>
      <w:r w:rsidR="0040713D" w:rsidRPr="00422FB3">
        <w:rPr>
          <w:spacing w:val="-9"/>
          <w:sz w:val="24"/>
          <w:szCs w:val="24"/>
        </w:rPr>
        <w:t xml:space="preserve"> </w:t>
      </w:r>
      <w:r w:rsidR="0040713D" w:rsidRPr="00422FB3">
        <w:rPr>
          <w:sz w:val="24"/>
          <w:szCs w:val="24"/>
        </w:rPr>
        <w:t>all</w:t>
      </w:r>
      <w:r w:rsidR="0040713D" w:rsidRPr="00422FB3">
        <w:rPr>
          <w:spacing w:val="-8"/>
          <w:sz w:val="24"/>
          <w:szCs w:val="24"/>
        </w:rPr>
        <w:t xml:space="preserve"> </w:t>
      </w:r>
      <w:r w:rsidR="0040713D" w:rsidRPr="00422FB3">
        <w:rPr>
          <w:sz w:val="24"/>
          <w:szCs w:val="24"/>
        </w:rPr>
        <w:t>or</w:t>
      </w:r>
      <w:r w:rsidR="0040713D" w:rsidRPr="00422FB3">
        <w:rPr>
          <w:spacing w:val="-9"/>
          <w:sz w:val="24"/>
          <w:szCs w:val="24"/>
        </w:rPr>
        <w:t xml:space="preserve"> </w:t>
      </w:r>
      <w:r w:rsidR="0040713D" w:rsidRPr="00422FB3">
        <w:rPr>
          <w:sz w:val="24"/>
          <w:szCs w:val="24"/>
        </w:rPr>
        <w:t>some</w:t>
      </w:r>
      <w:r w:rsidR="0040713D" w:rsidRPr="00422FB3">
        <w:rPr>
          <w:spacing w:val="-9"/>
          <w:sz w:val="24"/>
          <w:szCs w:val="24"/>
        </w:rPr>
        <w:t xml:space="preserve"> </w:t>
      </w:r>
      <w:r w:rsidR="0040713D" w:rsidRPr="00422FB3">
        <w:rPr>
          <w:sz w:val="24"/>
          <w:szCs w:val="24"/>
        </w:rPr>
        <w:t>of</w:t>
      </w:r>
      <w:r w:rsidR="0040713D" w:rsidRPr="00422FB3">
        <w:rPr>
          <w:spacing w:val="-9"/>
          <w:sz w:val="24"/>
          <w:szCs w:val="24"/>
        </w:rPr>
        <w:t xml:space="preserve"> </w:t>
      </w:r>
      <w:r w:rsidR="0040713D" w:rsidRPr="00422FB3">
        <w:rPr>
          <w:sz w:val="24"/>
          <w:szCs w:val="24"/>
        </w:rPr>
        <w:t>their</w:t>
      </w:r>
      <w:r w:rsidR="0040713D" w:rsidRPr="00422FB3">
        <w:rPr>
          <w:spacing w:val="-8"/>
          <w:sz w:val="24"/>
          <w:szCs w:val="24"/>
        </w:rPr>
        <w:t xml:space="preserve"> </w:t>
      </w:r>
      <w:r w:rsidR="0040713D" w:rsidRPr="00422FB3">
        <w:rPr>
          <w:sz w:val="24"/>
          <w:szCs w:val="24"/>
        </w:rPr>
        <w:t>unpaid</w:t>
      </w:r>
      <w:r w:rsidR="0040713D" w:rsidRPr="00422FB3">
        <w:rPr>
          <w:spacing w:val="-8"/>
          <w:sz w:val="24"/>
          <w:szCs w:val="24"/>
        </w:rPr>
        <w:t xml:space="preserve"> </w:t>
      </w:r>
      <w:r w:rsidR="0040713D" w:rsidRPr="00422FB3">
        <w:rPr>
          <w:sz w:val="24"/>
          <w:szCs w:val="24"/>
        </w:rPr>
        <w:t>Hospital</w:t>
      </w:r>
      <w:r w:rsidR="0040713D" w:rsidRPr="00422FB3">
        <w:rPr>
          <w:spacing w:val="-8"/>
          <w:sz w:val="24"/>
          <w:szCs w:val="24"/>
        </w:rPr>
        <w:t xml:space="preserve"> </w:t>
      </w:r>
      <w:r w:rsidR="0040713D" w:rsidRPr="00422FB3">
        <w:rPr>
          <w:sz w:val="24"/>
          <w:szCs w:val="24"/>
        </w:rPr>
        <w:t>bill.</w:t>
      </w:r>
      <w:r w:rsidR="008523FF" w:rsidRPr="00422FB3">
        <w:rPr>
          <w:spacing w:val="41"/>
          <w:sz w:val="24"/>
          <w:szCs w:val="24"/>
        </w:rPr>
        <w:t xml:space="preserve"> </w:t>
      </w:r>
      <w:r w:rsidR="008523FF" w:rsidRPr="00422FB3">
        <w:rPr>
          <w:sz w:val="24"/>
          <w:szCs w:val="24"/>
        </w:rPr>
        <w:t>Certified Application Counselor</w:t>
      </w:r>
      <w:r w:rsidR="00BB431E">
        <w:rPr>
          <w:sz w:val="24"/>
          <w:szCs w:val="24"/>
        </w:rPr>
        <w:t>s</w:t>
      </w:r>
      <w:r w:rsidR="008523FF" w:rsidRPr="00422FB3">
        <w:rPr>
          <w:sz w:val="24"/>
          <w:szCs w:val="24"/>
        </w:rPr>
        <w:t>, (CAC</w:t>
      </w:r>
      <w:r w:rsidR="00BB431E">
        <w:rPr>
          <w:sz w:val="24"/>
          <w:szCs w:val="24"/>
        </w:rPr>
        <w:t>s</w:t>
      </w:r>
      <w:r w:rsidR="008523FF" w:rsidRPr="00422FB3">
        <w:rPr>
          <w:sz w:val="24"/>
          <w:szCs w:val="24"/>
        </w:rPr>
        <w:t xml:space="preserve">), </w:t>
      </w:r>
      <w:r>
        <w:rPr>
          <w:sz w:val="24"/>
          <w:szCs w:val="24"/>
        </w:rPr>
        <w:t xml:space="preserve">are available to assist patients with </w:t>
      </w:r>
      <w:r w:rsidR="00FA6ED7">
        <w:rPr>
          <w:sz w:val="24"/>
          <w:szCs w:val="24"/>
        </w:rPr>
        <w:t xml:space="preserve">the application process for enrollment in </w:t>
      </w:r>
      <w:r w:rsidR="00BB431E">
        <w:rPr>
          <w:sz w:val="24"/>
          <w:szCs w:val="24"/>
        </w:rPr>
        <w:t xml:space="preserve">financial assistance </w:t>
      </w:r>
      <w:r w:rsidR="009C0629">
        <w:rPr>
          <w:sz w:val="24"/>
          <w:szCs w:val="24"/>
        </w:rPr>
        <w:t>programs</w:t>
      </w:r>
      <w:r w:rsidR="00FA6ED7">
        <w:rPr>
          <w:sz w:val="24"/>
          <w:szCs w:val="24"/>
        </w:rPr>
        <w:t xml:space="preserve"> </w:t>
      </w:r>
      <w:r w:rsidR="009C0629">
        <w:rPr>
          <w:sz w:val="24"/>
          <w:szCs w:val="24"/>
        </w:rPr>
        <w:t xml:space="preserve">including but not limited </w:t>
      </w:r>
      <w:r w:rsidR="0040713D" w:rsidRPr="00422FB3">
        <w:rPr>
          <w:sz w:val="24"/>
          <w:szCs w:val="24"/>
        </w:rPr>
        <w:t>to: MassHealth, Qualified Health Plans, Health Safety</w:t>
      </w:r>
      <w:r w:rsidR="0040713D" w:rsidRPr="00422FB3">
        <w:rPr>
          <w:spacing w:val="-10"/>
          <w:sz w:val="24"/>
          <w:szCs w:val="24"/>
        </w:rPr>
        <w:t xml:space="preserve"> </w:t>
      </w:r>
      <w:r w:rsidR="0040713D" w:rsidRPr="00422FB3">
        <w:rPr>
          <w:sz w:val="24"/>
          <w:szCs w:val="24"/>
        </w:rPr>
        <w:t>Net</w:t>
      </w:r>
      <w:r w:rsidR="00FA6ED7">
        <w:rPr>
          <w:sz w:val="24"/>
          <w:szCs w:val="24"/>
        </w:rPr>
        <w:t xml:space="preserve">, and </w:t>
      </w:r>
      <w:r w:rsidR="003E4C91">
        <w:rPr>
          <w:sz w:val="24"/>
          <w:szCs w:val="24"/>
        </w:rPr>
        <w:t xml:space="preserve">the </w:t>
      </w:r>
      <w:r w:rsidR="00FA6ED7">
        <w:rPr>
          <w:sz w:val="24"/>
          <w:szCs w:val="24"/>
        </w:rPr>
        <w:t>Hospital’s Charity Care Program.  A patient’s determination of eligibility for a financial assistance program offering free or reduced care is based on pre-established guidelines which include patient’s household income, family size, and residency and citizenship status.</w:t>
      </w:r>
    </w:p>
    <w:p w:rsidR="005E08A9" w:rsidRPr="005E08A9" w:rsidRDefault="005E08A9" w:rsidP="0077003E">
      <w:pPr>
        <w:pStyle w:val="ListParagraph"/>
        <w:tabs>
          <w:tab w:val="left" w:pos="990"/>
        </w:tabs>
        <w:ind w:left="900" w:hanging="540"/>
        <w:rPr>
          <w:sz w:val="24"/>
          <w:szCs w:val="24"/>
        </w:rPr>
      </w:pPr>
    </w:p>
    <w:p w:rsidR="006777FB" w:rsidRPr="00422FB3" w:rsidRDefault="005E08A9" w:rsidP="0077003E">
      <w:pPr>
        <w:pStyle w:val="ListParagraph"/>
        <w:numPr>
          <w:ilvl w:val="0"/>
          <w:numId w:val="26"/>
        </w:numPr>
        <w:tabs>
          <w:tab w:val="left" w:pos="990"/>
        </w:tabs>
        <w:ind w:left="900" w:hanging="540"/>
        <w:rPr>
          <w:sz w:val="24"/>
          <w:szCs w:val="24"/>
        </w:rPr>
      </w:pPr>
      <w:r>
        <w:rPr>
          <w:sz w:val="24"/>
          <w:szCs w:val="24"/>
        </w:rPr>
        <w:t xml:space="preserve">For uninsured patients screened and determined ineligible for coverage under available financial assistance programs, </w:t>
      </w:r>
      <w:r w:rsidR="006777FB" w:rsidRPr="00422FB3">
        <w:rPr>
          <w:sz w:val="24"/>
          <w:szCs w:val="24"/>
        </w:rPr>
        <w:t xml:space="preserve">the Hospital will use </w:t>
      </w:r>
      <w:r>
        <w:rPr>
          <w:sz w:val="24"/>
          <w:szCs w:val="24"/>
        </w:rPr>
        <w:t>the patient’s information</w:t>
      </w:r>
      <w:r w:rsidR="00EB5F24">
        <w:rPr>
          <w:sz w:val="24"/>
          <w:szCs w:val="24"/>
        </w:rPr>
        <w:t xml:space="preserve"> regarding income, citizenship status, </w:t>
      </w:r>
      <w:r w:rsidR="006777FB" w:rsidRPr="00422FB3">
        <w:rPr>
          <w:sz w:val="24"/>
          <w:szCs w:val="24"/>
        </w:rPr>
        <w:t>residency</w:t>
      </w:r>
      <w:r w:rsidR="00EB5F24">
        <w:rPr>
          <w:sz w:val="24"/>
          <w:szCs w:val="24"/>
        </w:rPr>
        <w:t>, and medical debt</w:t>
      </w:r>
      <w:r w:rsidR="006777FB" w:rsidRPr="00422FB3">
        <w:rPr>
          <w:spacing w:val="-14"/>
          <w:sz w:val="24"/>
          <w:szCs w:val="24"/>
        </w:rPr>
        <w:t xml:space="preserve"> </w:t>
      </w:r>
      <w:r w:rsidR="006777FB" w:rsidRPr="00422FB3">
        <w:rPr>
          <w:sz w:val="24"/>
          <w:szCs w:val="24"/>
        </w:rPr>
        <w:t>to</w:t>
      </w:r>
      <w:r w:rsidR="006777FB" w:rsidRPr="00422FB3">
        <w:rPr>
          <w:spacing w:val="-8"/>
          <w:sz w:val="24"/>
          <w:szCs w:val="24"/>
        </w:rPr>
        <w:t xml:space="preserve"> </w:t>
      </w:r>
      <w:r w:rsidR="00EB5F24">
        <w:rPr>
          <w:sz w:val="24"/>
          <w:szCs w:val="24"/>
        </w:rPr>
        <w:t>assess</w:t>
      </w:r>
      <w:r w:rsidR="006777FB" w:rsidRPr="00422FB3">
        <w:rPr>
          <w:spacing w:val="-8"/>
          <w:sz w:val="24"/>
          <w:szCs w:val="24"/>
        </w:rPr>
        <w:t xml:space="preserve"> </w:t>
      </w:r>
      <w:r w:rsidR="006777FB" w:rsidRPr="00422FB3">
        <w:rPr>
          <w:sz w:val="24"/>
          <w:szCs w:val="24"/>
        </w:rPr>
        <w:t>eligibility</w:t>
      </w:r>
      <w:r w:rsidR="006777FB" w:rsidRPr="00422FB3">
        <w:rPr>
          <w:spacing w:val="-16"/>
          <w:sz w:val="24"/>
          <w:szCs w:val="24"/>
        </w:rPr>
        <w:t xml:space="preserve"> </w:t>
      </w:r>
      <w:r w:rsidR="00EB5F24" w:rsidRPr="00422FB3">
        <w:rPr>
          <w:sz w:val="24"/>
          <w:szCs w:val="24"/>
        </w:rPr>
        <w:t>fo</w:t>
      </w:r>
      <w:r w:rsidR="00EB5F24">
        <w:rPr>
          <w:sz w:val="24"/>
          <w:szCs w:val="24"/>
        </w:rPr>
        <w:t xml:space="preserve">r Medical Hardship or </w:t>
      </w:r>
      <w:r w:rsidR="006777FB" w:rsidRPr="00422FB3">
        <w:rPr>
          <w:sz w:val="24"/>
          <w:szCs w:val="24"/>
        </w:rPr>
        <w:t>to</w:t>
      </w:r>
      <w:r w:rsidR="006777FB" w:rsidRPr="00422FB3">
        <w:rPr>
          <w:spacing w:val="-8"/>
          <w:sz w:val="24"/>
          <w:szCs w:val="24"/>
        </w:rPr>
        <w:t xml:space="preserve"> </w:t>
      </w:r>
      <w:r w:rsidR="006777FB" w:rsidRPr="00422FB3">
        <w:rPr>
          <w:sz w:val="24"/>
          <w:szCs w:val="24"/>
        </w:rPr>
        <w:t>determine</w:t>
      </w:r>
      <w:r w:rsidR="006777FB" w:rsidRPr="00422FB3">
        <w:rPr>
          <w:spacing w:val="-11"/>
          <w:sz w:val="24"/>
          <w:szCs w:val="24"/>
        </w:rPr>
        <w:t xml:space="preserve"> </w:t>
      </w:r>
      <w:r w:rsidR="006777FB" w:rsidRPr="00422FB3">
        <w:rPr>
          <w:sz w:val="24"/>
          <w:szCs w:val="24"/>
        </w:rPr>
        <w:t>if</w:t>
      </w:r>
      <w:r w:rsidR="006777FB" w:rsidRPr="00422FB3">
        <w:rPr>
          <w:spacing w:val="-9"/>
          <w:sz w:val="24"/>
          <w:szCs w:val="24"/>
        </w:rPr>
        <w:t xml:space="preserve"> </w:t>
      </w:r>
      <w:r w:rsidR="006777FB" w:rsidRPr="00422FB3">
        <w:rPr>
          <w:sz w:val="24"/>
          <w:szCs w:val="24"/>
        </w:rPr>
        <w:t xml:space="preserve">services received </w:t>
      </w:r>
      <w:r w:rsidR="00EB5F24">
        <w:rPr>
          <w:sz w:val="24"/>
          <w:szCs w:val="24"/>
        </w:rPr>
        <w:t>qualify</w:t>
      </w:r>
      <w:r w:rsidR="006777FB" w:rsidRPr="00422FB3">
        <w:rPr>
          <w:sz w:val="24"/>
          <w:szCs w:val="24"/>
        </w:rPr>
        <w:t xml:space="preserve"> for program coverage of bad</w:t>
      </w:r>
      <w:r w:rsidR="006777FB" w:rsidRPr="00422FB3">
        <w:rPr>
          <w:spacing w:val="-3"/>
          <w:sz w:val="24"/>
          <w:szCs w:val="24"/>
        </w:rPr>
        <w:t xml:space="preserve"> </w:t>
      </w:r>
      <w:r w:rsidR="006777FB" w:rsidRPr="00422FB3">
        <w:rPr>
          <w:sz w:val="24"/>
          <w:szCs w:val="24"/>
        </w:rPr>
        <w:t>debt.</w:t>
      </w:r>
    </w:p>
    <w:p w:rsidR="00E319C2" w:rsidRPr="00494DFF" w:rsidRDefault="00E319C2" w:rsidP="0077003E">
      <w:pPr>
        <w:pStyle w:val="BodyText"/>
        <w:tabs>
          <w:tab w:val="left" w:pos="720"/>
        </w:tabs>
        <w:ind w:left="720"/>
      </w:pPr>
    </w:p>
    <w:p w:rsidR="00D64103" w:rsidRDefault="00D64103" w:rsidP="0077003E">
      <w:pPr>
        <w:pStyle w:val="ListParagraph"/>
        <w:widowControl/>
        <w:numPr>
          <w:ilvl w:val="0"/>
          <w:numId w:val="27"/>
        </w:numPr>
        <w:tabs>
          <w:tab w:val="left" w:pos="1350"/>
        </w:tabs>
        <w:adjustRightInd w:val="0"/>
        <w:ind w:left="450" w:hanging="180"/>
        <w:contextualSpacing/>
        <w:jc w:val="center"/>
        <w:rPr>
          <w:b/>
          <w:bCs/>
          <w:sz w:val="24"/>
          <w:szCs w:val="24"/>
        </w:rPr>
      </w:pPr>
      <w:bookmarkStart w:id="1" w:name="_TOC_250003"/>
      <w:r w:rsidRPr="000F6927">
        <w:rPr>
          <w:b/>
          <w:bCs/>
          <w:sz w:val="24"/>
          <w:szCs w:val="24"/>
        </w:rPr>
        <w:t>Financial Assistance and Program Eligibility</w:t>
      </w:r>
    </w:p>
    <w:p w:rsidR="003E09B7" w:rsidRDefault="003E09B7" w:rsidP="0077003E">
      <w:pPr>
        <w:pStyle w:val="ListParagraph"/>
        <w:widowControl/>
        <w:adjustRightInd w:val="0"/>
        <w:ind w:left="720" w:firstLine="0"/>
        <w:contextualSpacing/>
        <w:rPr>
          <w:b/>
          <w:bCs/>
          <w:sz w:val="24"/>
          <w:szCs w:val="24"/>
        </w:rPr>
      </w:pPr>
    </w:p>
    <w:p w:rsidR="00D64103" w:rsidRDefault="00D64103" w:rsidP="0077003E">
      <w:pPr>
        <w:pStyle w:val="ListParagraph"/>
        <w:widowControl/>
        <w:numPr>
          <w:ilvl w:val="1"/>
          <w:numId w:val="27"/>
        </w:numPr>
        <w:tabs>
          <w:tab w:val="left" w:pos="1350"/>
        </w:tabs>
        <w:adjustRightInd w:val="0"/>
        <w:ind w:left="900" w:hanging="540"/>
        <w:contextualSpacing/>
        <w:rPr>
          <w:sz w:val="24"/>
          <w:szCs w:val="24"/>
        </w:rPr>
      </w:pPr>
      <w:r w:rsidRPr="00BB13A6">
        <w:rPr>
          <w:sz w:val="24"/>
          <w:szCs w:val="24"/>
        </w:rPr>
        <w:t>BMC off</w:t>
      </w:r>
      <w:r>
        <w:rPr>
          <w:sz w:val="24"/>
          <w:szCs w:val="24"/>
        </w:rPr>
        <w:t>ers a Self-Pay Discount to all U</w:t>
      </w:r>
      <w:r w:rsidRPr="00BB13A6">
        <w:rPr>
          <w:sz w:val="24"/>
          <w:szCs w:val="24"/>
        </w:rPr>
        <w:t xml:space="preserve">ninsured patients regardless of their ability to pay. However, if an uninsured patient is unable to pay the remaining balance after the Self-Pay Discount is applied, the patient may request and apply for </w:t>
      </w:r>
      <w:r w:rsidR="003E09B7">
        <w:rPr>
          <w:sz w:val="24"/>
          <w:szCs w:val="24"/>
        </w:rPr>
        <w:t>financial assistance.</w:t>
      </w:r>
      <w:r w:rsidRPr="00BB13A6">
        <w:rPr>
          <w:sz w:val="24"/>
          <w:szCs w:val="24"/>
        </w:rPr>
        <w:t xml:space="preserve"> </w:t>
      </w:r>
    </w:p>
    <w:p w:rsidR="00D64103" w:rsidRDefault="00D64103" w:rsidP="002C5B29">
      <w:pPr>
        <w:pStyle w:val="ListParagraph"/>
        <w:widowControl/>
        <w:numPr>
          <w:ilvl w:val="1"/>
          <w:numId w:val="24"/>
        </w:numPr>
        <w:adjustRightInd w:val="0"/>
        <w:spacing w:before="60" w:after="60"/>
        <w:ind w:left="1713" w:hanging="446"/>
        <w:contextualSpacing/>
        <w:rPr>
          <w:sz w:val="24"/>
          <w:szCs w:val="24"/>
        </w:rPr>
      </w:pPr>
      <w:r w:rsidRPr="008B7EA6">
        <w:rPr>
          <w:sz w:val="24"/>
          <w:szCs w:val="24"/>
        </w:rPr>
        <w:t xml:space="preserve">If an Uninsured patient receives a Self-Pay Discount and subsequently provides valid insurance </w:t>
      </w:r>
      <w:r>
        <w:rPr>
          <w:sz w:val="24"/>
          <w:szCs w:val="24"/>
        </w:rPr>
        <w:t xml:space="preserve">coverage </w:t>
      </w:r>
      <w:r w:rsidRPr="008B7EA6">
        <w:rPr>
          <w:sz w:val="24"/>
          <w:szCs w:val="24"/>
        </w:rPr>
        <w:t>information</w:t>
      </w:r>
      <w:r>
        <w:rPr>
          <w:sz w:val="24"/>
          <w:szCs w:val="24"/>
        </w:rPr>
        <w:t xml:space="preserve"> for the encounter’s date of service</w:t>
      </w:r>
      <w:r w:rsidRPr="008B7EA6">
        <w:rPr>
          <w:sz w:val="24"/>
          <w:szCs w:val="24"/>
        </w:rPr>
        <w:t>, the</w:t>
      </w:r>
      <w:r>
        <w:rPr>
          <w:sz w:val="24"/>
          <w:szCs w:val="24"/>
        </w:rPr>
        <w:t>n the</w:t>
      </w:r>
      <w:r w:rsidRPr="008B7EA6">
        <w:rPr>
          <w:sz w:val="24"/>
          <w:szCs w:val="24"/>
        </w:rPr>
        <w:t xml:space="preserve"> Self-Pay Discount will be reversed</w:t>
      </w:r>
      <w:r w:rsidR="002F28E5">
        <w:rPr>
          <w:sz w:val="24"/>
          <w:szCs w:val="24"/>
        </w:rPr>
        <w:t>,</w:t>
      </w:r>
      <w:r w:rsidRPr="008B7EA6">
        <w:rPr>
          <w:sz w:val="24"/>
          <w:szCs w:val="24"/>
        </w:rPr>
        <w:t xml:space="preserve"> </w:t>
      </w:r>
      <w:r>
        <w:rPr>
          <w:sz w:val="24"/>
          <w:szCs w:val="24"/>
        </w:rPr>
        <w:t>and</w:t>
      </w:r>
      <w:r w:rsidRPr="0041650C">
        <w:rPr>
          <w:sz w:val="24"/>
          <w:szCs w:val="24"/>
        </w:rPr>
        <w:t xml:space="preserve"> </w:t>
      </w:r>
      <w:r>
        <w:rPr>
          <w:sz w:val="24"/>
          <w:szCs w:val="24"/>
        </w:rPr>
        <w:t>BMC</w:t>
      </w:r>
      <w:r w:rsidRPr="0041650C">
        <w:rPr>
          <w:sz w:val="24"/>
          <w:szCs w:val="24"/>
        </w:rPr>
        <w:t xml:space="preserve"> </w:t>
      </w:r>
      <w:r>
        <w:rPr>
          <w:sz w:val="24"/>
          <w:szCs w:val="24"/>
        </w:rPr>
        <w:t>will bill</w:t>
      </w:r>
      <w:r w:rsidRPr="0041650C">
        <w:rPr>
          <w:sz w:val="24"/>
          <w:szCs w:val="24"/>
        </w:rPr>
        <w:t xml:space="preserve"> the third party. </w:t>
      </w:r>
    </w:p>
    <w:p w:rsidR="00D64103" w:rsidRDefault="00D64103" w:rsidP="002C5B29">
      <w:pPr>
        <w:pStyle w:val="ListParagraph"/>
        <w:widowControl/>
        <w:numPr>
          <w:ilvl w:val="1"/>
          <w:numId w:val="24"/>
        </w:numPr>
        <w:tabs>
          <w:tab w:val="left" w:pos="1710"/>
        </w:tabs>
        <w:adjustRightInd w:val="0"/>
        <w:spacing w:before="60" w:after="60"/>
        <w:ind w:left="1713" w:hanging="446"/>
        <w:contextualSpacing/>
        <w:rPr>
          <w:sz w:val="24"/>
          <w:szCs w:val="24"/>
        </w:rPr>
      </w:pPr>
      <w:r w:rsidRPr="0041650C">
        <w:rPr>
          <w:sz w:val="24"/>
          <w:szCs w:val="24"/>
        </w:rPr>
        <w:lastRenderedPageBreak/>
        <w:t>If an Uninsured patient receives a Self-Pay Discount and subsequently qualifies for financial assistance</w:t>
      </w:r>
      <w:r>
        <w:rPr>
          <w:sz w:val="24"/>
          <w:szCs w:val="24"/>
        </w:rPr>
        <w:t xml:space="preserve"> under the Charity Care Program</w:t>
      </w:r>
      <w:r w:rsidRPr="0041650C">
        <w:rPr>
          <w:sz w:val="24"/>
          <w:szCs w:val="24"/>
        </w:rPr>
        <w:t>, the</w:t>
      </w:r>
      <w:r>
        <w:rPr>
          <w:sz w:val="24"/>
          <w:szCs w:val="24"/>
        </w:rPr>
        <w:t>n the</w:t>
      </w:r>
      <w:r w:rsidRPr="0041650C">
        <w:rPr>
          <w:sz w:val="24"/>
          <w:szCs w:val="24"/>
        </w:rPr>
        <w:t xml:space="preserve"> Self-Pay Discount will be reversed, </w:t>
      </w:r>
      <w:r>
        <w:rPr>
          <w:sz w:val="24"/>
          <w:szCs w:val="24"/>
        </w:rPr>
        <w:t>and</w:t>
      </w:r>
      <w:r w:rsidRPr="0041650C">
        <w:rPr>
          <w:sz w:val="24"/>
          <w:szCs w:val="24"/>
        </w:rPr>
        <w:t xml:space="preserve"> the </w:t>
      </w:r>
      <w:r>
        <w:rPr>
          <w:sz w:val="24"/>
          <w:szCs w:val="24"/>
        </w:rPr>
        <w:t>Charity Care Program d</w:t>
      </w:r>
      <w:r w:rsidRPr="0041650C">
        <w:rPr>
          <w:sz w:val="24"/>
          <w:szCs w:val="24"/>
        </w:rPr>
        <w:t xml:space="preserve">iscount </w:t>
      </w:r>
      <w:r>
        <w:rPr>
          <w:sz w:val="24"/>
          <w:szCs w:val="24"/>
        </w:rPr>
        <w:t xml:space="preserve">will be </w:t>
      </w:r>
      <w:r w:rsidRPr="0041650C">
        <w:rPr>
          <w:sz w:val="24"/>
          <w:szCs w:val="24"/>
        </w:rPr>
        <w:t xml:space="preserve">applied </w:t>
      </w:r>
      <w:r>
        <w:rPr>
          <w:sz w:val="24"/>
          <w:szCs w:val="24"/>
        </w:rPr>
        <w:t>to properly classify the account</w:t>
      </w:r>
      <w:r w:rsidRPr="0041650C">
        <w:rPr>
          <w:sz w:val="24"/>
          <w:szCs w:val="24"/>
        </w:rPr>
        <w:t xml:space="preserve"> adjustment</w:t>
      </w:r>
      <w:r>
        <w:rPr>
          <w:sz w:val="24"/>
          <w:szCs w:val="24"/>
        </w:rPr>
        <w:t>.</w:t>
      </w:r>
      <w:r w:rsidRPr="0041650C">
        <w:rPr>
          <w:sz w:val="24"/>
          <w:szCs w:val="24"/>
        </w:rPr>
        <w:t xml:space="preserve"> </w:t>
      </w:r>
    </w:p>
    <w:p w:rsidR="00D64103" w:rsidRPr="001126DE" w:rsidRDefault="00D64103" w:rsidP="002C5B29">
      <w:pPr>
        <w:pStyle w:val="ListParagraph"/>
        <w:widowControl/>
        <w:numPr>
          <w:ilvl w:val="1"/>
          <w:numId w:val="24"/>
        </w:numPr>
        <w:adjustRightInd w:val="0"/>
        <w:spacing w:before="60" w:after="60"/>
        <w:ind w:left="1713" w:hanging="446"/>
        <w:contextualSpacing/>
        <w:rPr>
          <w:sz w:val="24"/>
          <w:szCs w:val="24"/>
        </w:rPr>
      </w:pPr>
      <w:r w:rsidRPr="001126DE">
        <w:rPr>
          <w:bCs/>
          <w:color w:val="000000"/>
          <w:sz w:val="24"/>
          <w:szCs w:val="24"/>
        </w:rPr>
        <w:t>Services</w:t>
      </w:r>
      <w:r>
        <w:rPr>
          <w:bCs/>
          <w:color w:val="000000"/>
          <w:sz w:val="24"/>
          <w:szCs w:val="24"/>
        </w:rPr>
        <w:t xml:space="preserve"> generally</w:t>
      </w:r>
      <w:r w:rsidRPr="001126DE">
        <w:rPr>
          <w:bCs/>
          <w:color w:val="000000"/>
          <w:sz w:val="24"/>
          <w:szCs w:val="24"/>
        </w:rPr>
        <w:t xml:space="preserve"> excluded from the Self-Pay Patient Discount</w:t>
      </w:r>
      <w:r w:rsidR="003F60C5">
        <w:rPr>
          <w:bCs/>
          <w:color w:val="000000"/>
          <w:sz w:val="24"/>
          <w:szCs w:val="24"/>
        </w:rPr>
        <w:t xml:space="preserve"> include</w:t>
      </w:r>
      <w:r>
        <w:rPr>
          <w:bCs/>
          <w:color w:val="000000"/>
          <w:sz w:val="24"/>
          <w:szCs w:val="24"/>
        </w:rPr>
        <w:t>:</w:t>
      </w:r>
    </w:p>
    <w:p w:rsidR="00D64103" w:rsidRPr="001126DE" w:rsidRDefault="00D64103" w:rsidP="0077003E">
      <w:pPr>
        <w:pStyle w:val="ListParagraph"/>
        <w:widowControl/>
        <w:numPr>
          <w:ilvl w:val="2"/>
          <w:numId w:val="24"/>
        </w:numPr>
        <w:adjustRightInd w:val="0"/>
        <w:ind w:left="2520" w:hanging="270"/>
        <w:contextualSpacing/>
        <w:rPr>
          <w:sz w:val="24"/>
          <w:szCs w:val="24"/>
        </w:rPr>
      </w:pPr>
      <w:r w:rsidRPr="001126DE">
        <w:rPr>
          <w:bCs/>
          <w:color w:val="000000"/>
          <w:sz w:val="24"/>
          <w:szCs w:val="24"/>
        </w:rPr>
        <w:t xml:space="preserve">Services provided by physicians who </w:t>
      </w:r>
      <w:r>
        <w:rPr>
          <w:bCs/>
          <w:color w:val="000000"/>
          <w:sz w:val="24"/>
          <w:szCs w:val="24"/>
        </w:rPr>
        <w:t>are</w:t>
      </w:r>
      <w:r w:rsidRPr="001126DE">
        <w:rPr>
          <w:bCs/>
          <w:color w:val="000000"/>
          <w:sz w:val="24"/>
          <w:szCs w:val="24"/>
        </w:rPr>
        <w:t xml:space="preserve"> in</w:t>
      </w:r>
      <w:r>
        <w:rPr>
          <w:bCs/>
          <w:color w:val="000000"/>
          <w:sz w:val="24"/>
          <w:szCs w:val="24"/>
        </w:rPr>
        <w:t>dependent contractors and bill privately</w:t>
      </w:r>
      <w:r w:rsidRPr="001126DE">
        <w:rPr>
          <w:bCs/>
          <w:color w:val="000000"/>
          <w:sz w:val="24"/>
          <w:szCs w:val="24"/>
        </w:rPr>
        <w:t xml:space="preserve"> for </w:t>
      </w:r>
      <w:r>
        <w:rPr>
          <w:bCs/>
          <w:color w:val="000000"/>
          <w:sz w:val="24"/>
          <w:szCs w:val="24"/>
        </w:rPr>
        <w:t xml:space="preserve">the care delivered </w:t>
      </w:r>
      <w:r w:rsidRPr="001126DE">
        <w:rPr>
          <w:bCs/>
          <w:color w:val="000000"/>
          <w:sz w:val="24"/>
          <w:szCs w:val="24"/>
        </w:rPr>
        <w:t>rather than through one of the physician groups affiliated with BMC</w:t>
      </w:r>
      <w:r>
        <w:rPr>
          <w:bCs/>
          <w:color w:val="000000"/>
          <w:sz w:val="24"/>
          <w:szCs w:val="24"/>
        </w:rPr>
        <w:t>.</w:t>
      </w:r>
      <w:r w:rsidRPr="001126DE">
        <w:rPr>
          <w:bCs/>
          <w:color w:val="000000"/>
          <w:sz w:val="24"/>
          <w:szCs w:val="24"/>
        </w:rPr>
        <w:t xml:space="preserve"> </w:t>
      </w:r>
    </w:p>
    <w:p w:rsidR="00D64103" w:rsidRPr="001126DE" w:rsidRDefault="00D64103" w:rsidP="0077003E">
      <w:pPr>
        <w:pStyle w:val="ListParagraph"/>
        <w:widowControl/>
        <w:numPr>
          <w:ilvl w:val="2"/>
          <w:numId w:val="24"/>
        </w:numPr>
        <w:adjustRightInd w:val="0"/>
        <w:ind w:left="2520" w:hanging="270"/>
        <w:contextualSpacing/>
        <w:rPr>
          <w:sz w:val="24"/>
          <w:szCs w:val="24"/>
        </w:rPr>
      </w:pPr>
      <w:r w:rsidRPr="001126DE">
        <w:rPr>
          <w:bCs/>
          <w:color w:val="000000"/>
          <w:sz w:val="24"/>
          <w:szCs w:val="24"/>
        </w:rPr>
        <w:t>Account balances after insurance processing, including co-payments, co-insurance, and insurance deductibles.</w:t>
      </w:r>
      <w:r w:rsidRPr="002832DB">
        <w:t xml:space="preserve"> </w:t>
      </w:r>
    </w:p>
    <w:p w:rsidR="00D64103" w:rsidRPr="001B49F1" w:rsidRDefault="00D64103" w:rsidP="0077003E">
      <w:pPr>
        <w:pStyle w:val="ListParagraph"/>
        <w:widowControl/>
        <w:numPr>
          <w:ilvl w:val="2"/>
          <w:numId w:val="24"/>
        </w:numPr>
        <w:adjustRightInd w:val="0"/>
        <w:ind w:left="2520" w:hanging="270"/>
        <w:contextualSpacing/>
        <w:rPr>
          <w:sz w:val="24"/>
          <w:szCs w:val="24"/>
        </w:rPr>
      </w:pPr>
      <w:r>
        <w:rPr>
          <w:bCs/>
          <w:color w:val="000000"/>
          <w:sz w:val="24"/>
          <w:szCs w:val="24"/>
        </w:rPr>
        <w:t>Elective services such as</w:t>
      </w:r>
      <w:r w:rsidRPr="00A24F3C">
        <w:rPr>
          <w:bCs/>
          <w:color w:val="000000"/>
          <w:sz w:val="24"/>
          <w:szCs w:val="24"/>
        </w:rPr>
        <w:t xml:space="preserve"> cosmetic surgery, motor vehicle claims, third party liability claims, fixed fee services, bundled services, contracted rates, other non-medically necessary services</w:t>
      </w:r>
      <w:r>
        <w:rPr>
          <w:bCs/>
          <w:color w:val="000000"/>
          <w:sz w:val="24"/>
          <w:szCs w:val="24"/>
        </w:rPr>
        <w:t>,</w:t>
      </w:r>
      <w:r w:rsidRPr="00A24F3C">
        <w:rPr>
          <w:bCs/>
          <w:color w:val="000000"/>
          <w:sz w:val="24"/>
          <w:szCs w:val="24"/>
        </w:rPr>
        <w:t xml:space="preserve"> </w:t>
      </w:r>
      <w:r>
        <w:rPr>
          <w:bCs/>
          <w:color w:val="000000"/>
          <w:sz w:val="24"/>
          <w:szCs w:val="24"/>
        </w:rPr>
        <w:t>and/</w:t>
      </w:r>
      <w:r w:rsidRPr="00A24F3C">
        <w:rPr>
          <w:bCs/>
          <w:color w:val="000000"/>
          <w:sz w:val="24"/>
          <w:szCs w:val="24"/>
        </w:rPr>
        <w:t xml:space="preserve">or other services where other discounts have already been applied </w:t>
      </w:r>
      <w:r>
        <w:rPr>
          <w:bCs/>
          <w:color w:val="000000"/>
          <w:sz w:val="24"/>
          <w:szCs w:val="24"/>
        </w:rPr>
        <w:t>to</w:t>
      </w:r>
      <w:r w:rsidRPr="00A24F3C">
        <w:rPr>
          <w:bCs/>
          <w:color w:val="000000"/>
          <w:sz w:val="24"/>
          <w:szCs w:val="24"/>
        </w:rPr>
        <w:t xml:space="preserve"> charge</w:t>
      </w:r>
      <w:r>
        <w:rPr>
          <w:bCs/>
          <w:color w:val="000000"/>
          <w:sz w:val="24"/>
          <w:szCs w:val="24"/>
        </w:rPr>
        <w:t xml:space="preserve">s are typically, but not explicitly, excluded from the Self-Pay Discount as </w:t>
      </w:r>
      <w:r w:rsidR="00775F67">
        <w:rPr>
          <w:bCs/>
          <w:color w:val="000000"/>
          <w:sz w:val="24"/>
          <w:szCs w:val="24"/>
        </w:rPr>
        <w:t>i</w:t>
      </w:r>
      <w:r>
        <w:rPr>
          <w:bCs/>
          <w:color w:val="000000"/>
          <w:sz w:val="24"/>
          <w:szCs w:val="24"/>
        </w:rPr>
        <w:t xml:space="preserve">ndividual </w:t>
      </w:r>
      <w:r w:rsidR="00775F67">
        <w:rPr>
          <w:bCs/>
          <w:color w:val="000000"/>
          <w:sz w:val="24"/>
          <w:szCs w:val="24"/>
        </w:rPr>
        <w:t>c</w:t>
      </w:r>
      <w:r>
        <w:rPr>
          <w:bCs/>
          <w:color w:val="000000"/>
          <w:sz w:val="24"/>
          <w:szCs w:val="24"/>
        </w:rPr>
        <w:t>onsideration may be applied.</w:t>
      </w:r>
    </w:p>
    <w:p w:rsidR="001B49F1" w:rsidRPr="00085E6A" w:rsidRDefault="001B49F1" w:rsidP="0077003E">
      <w:pPr>
        <w:pStyle w:val="ListParagraph"/>
        <w:widowControl/>
        <w:adjustRightInd w:val="0"/>
        <w:ind w:left="2520" w:firstLine="0"/>
        <w:contextualSpacing/>
        <w:rPr>
          <w:sz w:val="24"/>
          <w:szCs w:val="24"/>
        </w:rPr>
      </w:pPr>
    </w:p>
    <w:p w:rsidR="00D64103" w:rsidRDefault="00D64103" w:rsidP="0077003E">
      <w:pPr>
        <w:pStyle w:val="ListParagraph"/>
        <w:widowControl/>
        <w:numPr>
          <w:ilvl w:val="1"/>
          <w:numId w:val="27"/>
        </w:numPr>
        <w:autoSpaceDE/>
        <w:autoSpaceDN/>
        <w:adjustRightInd w:val="0"/>
        <w:ind w:left="900" w:hanging="540"/>
        <w:contextualSpacing/>
        <w:rPr>
          <w:sz w:val="24"/>
          <w:szCs w:val="24"/>
        </w:rPr>
      </w:pPr>
      <w:r w:rsidRPr="002F28E5">
        <w:rPr>
          <w:sz w:val="24"/>
          <w:szCs w:val="24"/>
        </w:rPr>
        <w:t xml:space="preserve">Patients may request financial assistance at any time during pre-registration, registration, inpatient stay, outpatient service, or throughout the course of the billing and collections cycle by requesting and submitting a completed application for financial assistance. </w:t>
      </w:r>
    </w:p>
    <w:p w:rsidR="001B49F1" w:rsidRPr="002F28E5" w:rsidRDefault="001B49F1" w:rsidP="0077003E">
      <w:pPr>
        <w:pStyle w:val="ListParagraph"/>
        <w:widowControl/>
        <w:tabs>
          <w:tab w:val="left" w:pos="810"/>
        </w:tabs>
        <w:autoSpaceDE/>
        <w:autoSpaceDN/>
        <w:adjustRightInd w:val="0"/>
        <w:ind w:left="900" w:hanging="540"/>
        <w:contextualSpacing/>
        <w:rPr>
          <w:sz w:val="24"/>
          <w:szCs w:val="24"/>
        </w:rPr>
      </w:pPr>
    </w:p>
    <w:p w:rsidR="00AD5177" w:rsidRPr="00F472B8" w:rsidRDefault="00D64103" w:rsidP="0077003E">
      <w:pPr>
        <w:pStyle w:val="ListParagraph"/>
        <w:numPr>
          <w:ilvl w:val="1"/>
          <w:numId w:val="27"/>
        </w:numPr>
        <w:tabs>
          <w:tab w:val="left" w:pos="900"/>
        </w:tabs>
        <w:ind w:left="900" w:hanging="540"/>
        <w:rPr>
          <w:sz w:val="24"/>
          <w:szCs w:val="24"/>
        </w:rPr>
      </w:pPr>
      <w:r w:rsidRPr="00F472B8">
        <w:rPr>
          <w:sz w:val="24"/>
          <w:szCs w:val="24"/>
        </w:rPr>
        <w:t>Individual Consideration may be given to patients who demonstrate unique financial situations, and discounts may be extended on a case-by-case basis, in accordance with the hospital’s Credit and Collection Policy and beyond the other provisions outlined in the FAP, to recognize unique cases of financial hardship.</w:t>
      </w:r>
    </w:p>
    <w:p w:rsidR="00F472B8" w:rsidRDefault="00F472B8" w:rsidP="0077003E">
      <w:pPr>
        <w:tabs>
          <w:tab w:val="left" w:pos="900"/>
        </w:tabs>
        <w:ind w:left="810" w:hanging="450"/>
        <w:jc w:val="both"/>
        <w:rPr>
          <w:sz w:val="24"/>
          <w:szCs w:val="24"/>
        </w:rPr>
      </w:pPr>
    </w:p>
    <w:p w:rsidR="00963062" w:rsidRPr="00494DFF" w:rsidRDefault="00F472B8" w:rsidP="0077003E">
      <w:pPr>
        <w:pStyle w:val="Heading1"/>
        <w:tabs>
          <w:tab w:val="left" w:pos="540"/>
        </w:tabs>
        <w:ind w:left="0" w:firstLine="0"/>
        <w:jc w:val="center"/>
      </w:pPr>
      <w:bookmarkStart w:id="2" w:name="_TOC_250002"/>
      <w:bookmarkEnd w:id="1"/>
      <w:r>
        <w:t>IV.</w:t>
      </w:r>
      <w:r>
        <w:tab/>
      </w:r>
      <w:r w:rsidR="00780FF6" w:rsidRPr="00494DFF">
        <w:t>Hospital Collection</w:t>
      </w:r>
      <w:r w:rsidR="00780FF6" w:rsidRPr="00494DFF">
        <w:rPr>
          <w:spacing w:val="-1"/>
        </w:rPr>
        <w:t xml:space="preserve"> </w:t>
      </w:r>
      <w:bookmarkEnd w:id="2"/>
      <w:r w:rsidR="00780FF6" w:rsidRPr="00494DFF">
        <w:t>Practices</w:t>
      </w:r>
    </w:p>
    <w:p w:rsidR="00963062" w:rsidRPr="00494DFF" w:rsidRDefault="00963062" w:rsidP="0077003E">
      <w:pPr>
        <w:pStyle w:val="BodyText"/>
        <w:rPr>
          <w:b/>
        </w:rPr>
      </w:pPr>
    </w:p>
    <w:p w:rsidR="00963062" w:rsidRDefault="00780FF6" w:rsidP="0077003E">
      <w:pPr>
        <w:pStyle w:val="BodyText"/>
        <w:tabs>
          <w:tab w:val="left" w:pos="9810"/>
        </w:tabs>
        <w:jc w:val="both"/>
      </w:pPr>
      <w:r w:rsidRPr="00494DFF">
        <w:t>The Hospital has a fiduciary duty to seek reimbursement for services it has provided from individuals who are able to pay, from third party insurers who cover the cost of care, and from other programs of assistance for which the patient is eligible. To determine whether a patient is able to pay for the services provided as well as to assist the patient in finding alternative</w:t>
      </w:r>
      <w:r w:rsidRPr="00494DFF">
        <w:rPr>
          <w:spacing w:val="-36"/>
        </w:rPr>
        <w:t xml:space="preserve"> </w:t>
      </w:r>
      <w:r w:rsidRPr="00494DFF">
        <w:t>coverage options</w:t>
      </w:r>
      <w:r w:rsidRPr="00494DFF">
        <w:rPr>
          <w:spacing w:val="-6"/>
        </w:rPr>
        <w:t xml:space="preserve"> </w:t>
      </w:r>
      <w:r w:rsidRPr="00494DFF">
        <w:t>if</w:t>
      </w:r>
      <w:r w:rsidRPr="00494DFF">
        <w:rPr>
          <w:spacing w:val="-5"/>
        </w:rPr>
        <w:t xml:space="preserve"> </w:t>
      </w:r>
      <w:r w:rsidRPr="00494DFF">
        <w:t>they</w:t>
      </w:r>
      <w:r w:rsidRPr="00494DFF">
        <w:rPr>
          <w:spacing w:val="-10"/>
        </w:rPr>
        <w:t xml:space="preserve"> </w:t>
      </w:r>
      <w:r w:rsidRPr="00494DFF">
        <w:t>are</w:t>
      </w:r>
      <w:r w:rsidRPr="00494DFF">
        <w:rPr>
          <w:spacing w:val="-7"/>
        </w:rPr>
        <w:t xml:space="preserve"> </w:t>
      </w:r>
      <w:r w:rsidRPr="00494DFF">
        <w:t>uninsured</w:t>
      </w:r>
      <w:r w:rsidRPr="00494DFF">
        <w:rPr>
          <w:spacing w:val="-5"/>
        </w:rPr>
        <w:t xml:space="preserve"> </w:t>
      </w:r>
      <w:r w:rsidRPr="00494DFF">
        <w:t>or</w:t>
      </w:r>
      <w:r w:rsidRPr="00494DFF">
        <w:rPr>
          <w:spacing w:val="-6"/>
        </w:rPr>
        <w:t xml:space="preserve"> </w:t>
      </w:r>
      <w:r w:rsidRPr="00494DFF">
        <w:t>underinsured,</w:t>
      </w:r>
      <w:r w:rsidRPr="00494DFF">
        <w:rPr>
          <w:spacing w:val="-6"/>
        </w:rPr>
        <w:t xml:space="preserve"> </w:t>
      </w:r>
      <w:r w:rsidRPr="00494DFF">
        <w:t>the</w:t>
      </w:r>
      <w:r w:rsidRPr="00494DFF">
        <w:rPr>
          <w:spacing w:val="-3"/>
        </w:rPr>
        <w:t xml:space="preserve"> </w:t>
      </w:r>
      <w:r w:rsidRPr="00494DFF">
        <w:t>Hospital</w:t>
      </w:r>
      <w:r w:rsidRPr="00494DFF">
        <w:rPr>
          <w:spacing w:val="-5"/>
        </w:rPr>
        <w:t xml:space="preserve"> </w:t>
      </w:r>
      <w:r w:rsidRPr="00494DFF">
        <w:t>follows</w:t>
      </w:r>
      <w:r w:rsidRPr="00494DFF">
        <w:rPr>
          <w:spacing w:val="-5"/>
        </w:rPr>
        <w:t xml:space="preserve"> </w:t>
      </w:r>
      <w:r w:rsidRPr="00494DFF">
        <w:t>the</w:t>
      </w:r>
      <w:r w:rsidRPr="00494DFF">
        <w:rPr>
          <w:spacing w:val="-7"/>
        </w:rPr>
        <w:t xml:space="preserve"> </w:t>
      </w:r>
      <w:r w:rsidRPr="00494DFF">
        <w:t>following</w:t>
      </w:r>
      <w:r w:rsidRPr="00494DFF">
        <w:rPr>
          <w:spacing w:val="-7"/>
        </w:rPr>
        <w:t xml:space="preserve"> </w:t>
      </w:r>
      <w:r w:rsidRPr="00494DFF">
        <w:t>criteria</w:t>
      </w:r>
      <w:r w:rsidRPr="00494DFF">
        <w:rPr>
          <w:spacing w:val="-6"/>
        </w:rPr>
        <w:t xml:space="preserve"> </w:t>
      </w:r>
      <w:r w:rsidRPr="00494DFF">
        <w:t>related</w:t>
      </w:r>
      <w:r w:rsidRPr="00494DFF">
        <w:rPr>
          <w:spacing w:val="-6"/>
        </w:rPr>
        <w:t xml:space="preserve"> </w:t>
      </w:r>
      <w:r w:rsidRPr="00494DFF">
        <w:t>to billing and collecting from</w:t>
      </w:r>
      <w:r w:rsidRPr="00494DFF">
        <w:rPr>
          <w:spacing w:val="-5"/>
        </w:rPr>
        <w:t xml:space="preserve"> </w:t>
      </w:r>
      <w:r w:rsidRPr="00494DFF">
        <w:t>patients.</w:t>
      </w:r>
    </w:p>
    <w:p w:rsidR="002F28E5" w:rsidRPr="00494DFF" w:rsidRDefault="002F28E5" w:rsidP="0077003E">
      <w:pPr>
        <w:pStyle w:val="Heading1"/>
        <w:ind w:left="810" w:firstLine="0"/>
        <w:jc w:val="right"/>
      </w:pPr>
    </w:p>
    <w:p w:rsidR="00CB39B5" w:rsidRPr="00CB39B5" w:rsidRDefault="00867BD9" w:rsidP="00CB39B5">
      <w:pPr>
        <w:pStyle w:val="ListParagraph"/>
        <w:numPr>
          <w:ilvl w:val="0"/>
          <w:numId w:val="28"/>
        </w:numPr>
        <w:ind w:left="907" w:hanging="547"/>
        <w:rPr>
          <w:b/>
          <w:sz w:val="24"/>
          <w:szCs w:val="24"/>
        </w:rPr>
      </w:pPr>
      <w:r w:rsidRPr="00867BD9">
        <w:rPr>
          <w:b/>
          <w:sz w:val="24"/>
          <w:szCs w:val="24"/>
        </w:rPr>
        <w:t>Collecting Information on Patient Financial Resources and Insurance Coverage</w:t>
      </w:r>
    </w:p>
    <w:p w:rsidR="00963062" w:rsidRPr="00867BD9" w:rsidRDefault="00780FF6" w:rsidP="00CB39B5">
      <w:pPr>
        <w:pStyle w:val="ListParagraph"/>
        <w:numPr>
          <w:ilvl w:val="0"/>
          <w:numId w:val="31"/>
        </w:numPr>
        <w:tabs>
          <w:tab w:val="left" w:pos="961"/>
        </w:tabs>
        <w:spacing w:before="120" w:after="120"/>
        <w:ind w:left="1713" w:hanging="446"/>
        <w:rPr>
          <w:b/>
          <w:sz w:val="24"/>
          <w:szCs w:val="24"/>
        </w:rPr>
      </w:pPr>
      <w:r w:rsidRPr="00867BD9">
        <w:rPr>
          <w:b/>
          <w:sz w:val="24"/>
          <w:szCs w:val="24"/>
        </w:rPr>
        <w:t>Patient</w:t>
      </w:r>
      <w:r w:rsidRPr="00867BD9">
        <w:rPr>
          <w:b/>
          <w:spacing w:val="-1"/>
          <w:sz w:val="24"/>
          <w:szCs w:val="24"/>
        </w:rPr>
        <w:t xml:space="preserve"> </w:t>
      </w:r>
      <w:r w:rsidRPr="00867BD9">
        <w:rPr>
          <w:b/>
          <w:sz w:val="24"/>
          <w:szCs w:val="24"/>
        </w:rPr>
        <w:t>Obligations:</w:t>
      </w:r>
    </w:p>
    <w:p w:rsidR="006462B3" w:rsidRDefault="00780FF6" w:rsidP="00CB39B5">
      <w:pPr>
        <w:pStyle w:val="BodyText"/>
        <w:tabs>
          <w:tab w:val="left" w:pos="900"/>
        </w:tabs>
        <w:ind w:left="1714"/>
        <w:jc w:val="both"/>
      </w:pPr>
      <w:r w:rsidRPr="00494DFF">
        <w:t xml:space="preserve">Prior to the delivery of any health care services (except for cases that are an emergency or urgent care service level), the patient is expected to provide timely and accurate information on their insurance status, demographic information, changes to their family income or insurance status, and information on any deductibles or co-payments that are owed based on their existing insurance or financial program’s payment obligations. </w:t>
      </w:r>
    </w:p>
    <w:p w:rsidR="009A6C99" w:rsidRDefault="009A6C99" w:rsidP="00CB39B5">
      <w:pPr>
        <w:pStyle w:val="BodyText"/>
        <w:tabs>
          <w:tab w:val="left" w:pos="900"/>
        </w:tabs>
        <w:ind w:left="1714"/>
        <w:jc w:val="both"/>
      </w:pPr>
      <w:r w:rsidRPr="009A6C99">
        <w:t xml:space="preserve">Patients </w:t>
      </w:r>
      <w:r>
        <w:t>eligible for MassHealth programs a</w:t>
      </w:r>
      <w:r w:rsidRPr="009A6C99">
        <w:t>re required to notify MassHealth of any change in household income, including but not limited to inheritance, gifts, and distributions</w:t>
      </w:r>
      <w:r>
        <w:t xml:space="preserve"> from trusts, and </w:t>
      </w:r>
      <w:r w:rsidRPr="009A6C99">
        <w:t xml:space="preserve">any information related to a change in family income </w:t>
      </w:r>
      <w:r>
        <w:t xml:space="preserve">resulting from a </w:t>
      </w:r>
      <w:r w:rsidRPr="009A6C99">
        <w:t xml:space="preserve">lawsuit or insurance claim that may </w:t>
      </w:r>
      <w:r>
        <w:t xml:space="preserve">be used to </w:t>
      </w:r>
      <w:r w:rsidRPr="009A6C99">
        <w:t>cover the cost o</w:t>
      </w:r>
      <w:r>
        <w:t>f the services provided by the H</w:t>
      </w:r>
      <w:r w:rsidRPr="009A6C99">
        <w:t xml:space="preserve">ospital. </w:t>
      </w:r>
      <w:r>
        <w:t>P</w:t>
      </w:r>
      <w:r w:rsidRPr="009A6C99">
        <w:t>atient</w:t>
      </w:r>
      <w:r>
        <w:t>s are required to n</w:t>
      </w:r>
      <w:r w:rsidRPr="009A6C99">
        <w:t xml:space="preserve">otify MassHealth within 10 </w:t>
      </w:r>
      <w:r w:rsidRPr="009A6C99">
        <w:lastRenderedPageBreak/>
        <w:t xml:space="preserve">days of filing any third party liability claim or lawsuit. </w:t>
      </w:r>
      <w:r>
        <w:t>Patients are</w:t>
      </w:r>
      <w:r w:rsidRPr="009A6C99">
        <w:t xml:space="preserve"> </w:t>
      </w:r>
      <w:r w:rsidR="00867BD9">
        <w:t xml:space="preserve">further </w:t>
      </w:r>
      <w:r w:rsidRPr="009A6C99">
        <w:t xml:space="preserve">required to assign </w:t>
      </w:r>
      <w:r>
        <w:t xml:space="preserve">Hospital </w:t>
      </w:r>
      <w:r w:rsidRPr="009A6C99">
        <w:t xml:space="preserve">the right to a third party payment that will cover the costs of the services </w:t>
      </w:r>
      <w:r>
        <w:t xml:space="preserve">otherwise </w:t>
      </w:r>
      <w:r w:rsidRPr="009A6C99">
        <w:t xml:space="preserve">paid by the applicable public </w:t>
      </w:r>
      <w:r>
        <w:t xml:space="preserve">assistance </w:t>
      </w:r>
      <w:r w:rsidRPr="009A6C99">
        <w:t>program</w:t>
      </w:r>
      <w:r>
        <w:t>,</w:t>
      </w:r>
      <w:r w:rsidRPr="009A6C99">
        <w:t xml:space="preserve"> such as the Office of Medicaid or the Health Safety Net.</w:t>
      </w:r>
    </w:p>
    <w:p w:rsidR="00CB39B5" w:rsidRDefault="00CB39B5" w:rsidP="00CB39B5">
      <w:pPr>
        <w:pStyle w:val="BodyText"/>
        <w:tabs>
          <w:tab w:val="left" w:pos="900"/>
        </w:tabs>
        <w:ind w:left="1714"/>
        <w:jc w:val="both"/>
      </w:pPr>
    </w:p>
    <w:p w:rsidR="00963062" w:rsidRPr="006462B3" w:rsidRDefault="00780FF6" w:rsidP="00CB39B5">
      <w:pPr>
        <w:pStyle w:val="BodyText"/>
        <w:numPr>
          <w:ilvl w:val="0"/>
          <w:numId w:val="31"/>
        </w:numPr>
        <w:tabs>
          <w:tab w:val="left" w:pos="900"/>
        </w:tabs>
        <w:spacing w:after="120"/>
        <w:ind w:left="1713" w:hanging="446"/>
        <w:jc w:val="both"/>
        <w:rPr>
          <w:b/>
        </w:rPr>
      </w:pPr>
      <w:r w:rsidRPr="006462B3">
        <w:rPr>
          <w:b/>
          <w:spacing w:val="-3"/>
        </w:rPr>
        <w:t>Hospital</w:t>
      </w:r>
      <w:r w:rsidRPr="006462B3">
        <w:rPr>
          <w:b/>
          <w:spacing w:val="-5"/>
        </w:rPr>
        <w:t xml:space="preserve"> </w:t>
      </w:r>
      <w:r w:rsidRPr="006462B3">
        <w:rPr>
          <w:b/>
          <w:spacing w:val="-4"/>
        </w:rPr>
        <w:t>Obligations:</w:t>
      </w:r>
    </w:p>
    <w:p w:rsidR="00963062" w:rsidRDefault="00780FF6" w:rsidP="00CB39B5">
      <w:pPr>
        <w:pStyle w:val="BodyText"/>
        <w:ind w:left="1714"/>
        <w:jc w:val="both"/>
      </w:pPr>
      <w:r w:rsidRPr="00494DFF">
        <w:t>The</w:t>
      </w:r>
      <w:r w:rsidRPr="00494DFF">
        <w:rPr>
          <w:spacing w:val="-6"/>
        </w:rPr>
        <w:t xml:space="preserve"> </w:t>
      </w:r>
      <w:r w:rsidRPr="00494DFF">
        <w:t>Hospital</w:t>
      </w:r>
      <w:r w:rsidRPr="00494DFF">
        <w:rPr>
          <w:spacing w:val="-3"/>
        </w:rPr>
        <w:t xml:space="preserve"> </w:t>
      </w:r>
      <w:r w:rsidRPr="00494DFF">
        <w:t>will</w:t>
      </w:r>
      <w:r w:rsidRPr="00494DFF">
        <w:rPr>
          <w:spacing w:val="-5"/>
        </w:rPr>
        <w:t xml:space="preserve"> </w:t>
      </w:r>
      <w:r w:rsidRPr="00494DFF">
        <w:t>make</w:t>
      </w:r>
      <w:r w:rsidRPr="00494DFF">
        <w:rPr>
          <w:spacing w:val="-5"/>
        </w:rPr>
        <w:t xml:space="preserve"> </w:t>
      </w:r>
      <w:r w:rsidRPr="00494DFF">
        <w:t>all</w:t>
      </w:r>
      <w:r w:rsidRPr="00494DFF">
        <w:rPr>
          <w:spacing w:val="-4"/>
        </w:rPr>
        <w:t xml:space="preserve"> </w:t>
      </w:r>
      <w:r w:rsidRPr="00494DFF">
        <w:t>reasonable</w:t>
      </w:r>
      <w:r w:rsidRPr="00494DFF">
        <w:rPr>
          <w:spacing w:val="-4"/>
        </w:rPr>
        <w:t xml:space="preserve"> </w:t>
      </w:r>
      <w:r w:rsidRPr="00494DFF">
        <w:t>efforts</w:t>
      </w:r>
      <w:r w:rsidRPr="00494DFF">
        <w:rPr>
          <w:spacing w:val="-4"/>
        </w:rPr>
        <w:t xml:space="preserve"> </w:t>
      </w:r>
      <w:r w:rsidRPr="00494DFF">
        <w:t>to</w:t>
      </w:r>
      <w:r w:rsidRPr="00494DFF">
        <w:rPr>
          <w:spacing w:val="-3"/>
        </w:rPr>
        <w:t xml:space="preserve"> </w:t>
      </w:r>
      <w:r w:rsidRPr="00494DFF">
        <w:t>collect</w:t>
      </w:r>
      <w:r w:rsidRPr="00494DFF">
        <w:rPr>
          <w:spacing w:val="-3"/>
        </w:rPr>
        <w:t xml:space="preserve"> </w:t>
      </w:r>
      <w:r w:rsidRPr="00494DFF">
        <w:t>the</w:t>
      </w:r>
      <w:r w:rsidRPr="00494DFF">
        <w:rPr>
          <w:spacing w:val="-5"/>
        </w:rPr>
        <w:t xml:space="preserve"> </w:t>
      </w:r>
      <w:r w:rsidRPr="00494DFF">
        <w:t>patient</w:t>
      </w:r>
      <w:r w:rsidRPr="00494DFF">
        <w:rPr>
          <w:spacing w:val="-3"/>
        </w:rPr>
        <w:t xml:space="preserve"> </w:t>
      </w:r>
      <w:r w:rsidRPr="00494DFF">
        <w:t>insurance</w:t>
      </w:r>
      <w:r w:rsidRPr="00494DFF">
        <w:rPr>
          <w:spacing w:val="-5"/>
        </w:rPr>
        <w:t xml:space="preserve"> </w:t>
      </w:r>
      <w:r w:rsidRPr="00494DFF">
        <w:t>status</w:t>
      </w:r>
      <w:r w:rsidRPr="00494DFF">
        <w:rPr>
          <w:spacing w:val="-3"/>
        </w:rPr>
        <w:t xml:space="preserve"> </w:t>
      </w:r>
      <w:r w:rsidRPr="00494DFF">
        <w:t>and</w:t>
      </w:r>
      <w:r w:rsidRPr="00494DFF">
        <w:rPr>
          <w:spacing w:val="-6"/>
        </w:rPr>
        <w:t xml:space="preserve"> </w:t>
      </w:r>
      <w:r w:rsidRPr="00494DFF">
        <w:t>the financial information necessary to determine responsibility for payment of any hospital bill prior to the delivery of any non-emergent and nor-urgent inpatient or outpatient</w:t>
      </w:r>
      <w:r w:rsidRPr="00494DFF">
        <w:rPr>
          <w:spacing w:val="-32"/>
        </w:rPr>
        <w:t xml:space="preserve"> </w:t>
      </w:r>
      <w:r w:rsidRPr="00494DFF">
        <w:t xml:space="preserve">health care services (i.e., </w:t>
      </w:r>
      <w:r w:rsidR="00760CFB">
        <w:t>e</w:t>
      </w:r>
      <w:r w:rsidRPr="00494DFF">
        <w:t xml:space="preserve">lective </w:t>
      </w:r>
      <w:r w:rsidR="00C62ED2">
        <w:t>services</w:t>
      </w:r>
      <w:r w:rsidR="006709DE">
        <w:t>).</w:t>
      </w:r>
      <w:r w:rsidRPr="00494DFF">
        <w:t xml:space="preserve">The Hospital's reasonable and diligent efforts will include, but </w:t>
      </w:r>
      <w:r w:rsidR="006709DE">
        <w:t>are</w:t>
      </w:r>
      <w:r w:rsidRPr="00494DFF">
        <w:t xml:space="preserve"> not limited to, asking for the patient’s insurance card, verifying coverage in the Hospital eligibility system, checking any available public or private insurance databases, and obtaining any third party payer information. The Hospital will attempt to investigate whether a third party payer may be responsible for the services provided by the Hospital, including but not limited to: (1) a motor vehicle or home owner’s liability policy, (2) general accident policies, (3) worker’s compensation programs, (4) student insurance policies.</w:t>
      </w:r>
    </w:p>
    <w:p w:rsidR="00A9749D" w:rsidRPr="00494DFF" w:rsidRDefault="00A9749D" w:rsidP="00CB39B5">
      <w:pPr>
        <w:pStyle w:val="BodyText"/>
        <w:ind w:left="1714"/>
        <w:jc w:val="both"/>
      </w:pPr>
    </w:p>
    <w:p w:rsidR="00963062" w:rsidRPr="00494DFF" w:rsidRDefault="00780FF6" w:rsidP="00CB39B5">
      <w:pPr>
        <w:pStyle w:val="BodyText"/>
        <w:ind w:left="1710"/>
        <w:jc w:val="both"/>
      </w:pPr>
      <w:r w:rsidRPr="00494DFF">
        <w:t>If the patient or guarantor/guardian is unable to provide the information needed, and the patient consents, the Hospital will make reasonable efforts to contact relatives, friends, and</w:t>
      </w:r>
      <w:r w:rsidRPr="00494DFF">
        <w:rPr>
          <w:b/>
        </w:rPr>
        <w:t>/</w:t>
      </w:r>
      <w:r w:rsidRPr="00494DFF">
        <w:t>or other appropriate third parties for additional information. This may</w:t>
      </w:r>
      <w:r w:rsidRPr="00494DFF">
        <w:rPr>
          <w:spacing w:val="-16"/>
        </w:rPr>
        <w:t xml:space="preserve"> </w:t>
      </w:r>
      <w:r w:rsidRPr="00494DFF">
        <w:t>occur</w:t>
      </w:r>
      <w:r w:rsidRPr="00494DFF">
        <w:rPr>
          <w:spacing w:val="-8"/>
        </w:rPr>
        <w:t xml:space="preserve"> </w:t>
      </w:r>
      <w:r w:rsidRPr="00494DFF">
        <w:t>when</w:t>
      </w:r>
      <w:r w:rsidRPr="00494DFF">
        <w:rPr>
          <w:spacing w:val="-10"/>
        </w:rPr>
        <w:t xml:space="preserve"> </w:t>
      </w:r>
      <w:r w:rsidRPr="00494DFF">
        <w:t>the</w:t>
      </w:r>
      <w:r w:rsidRPr="00494DFF">
        <w:rPr>
          <w:spacing w:val="-9"/>
        </w:rPr>
        <w:t xml:space="preserve"> </w:t>
      </w:r>
      <w:r w:rsidRPr="00494DFF">
        <w:t>patient</w:t>
      </w:r>
      <w:r w:rsidRPr="00494DFF">
        <w:rPr>
          <w:spacing w:val="-10"/>
        </w:rPr>
        <w:t xml:space="preserve"> </w:t>
      </w:r>
      <w:r w:rsidRPr="00494DFF">
        <w:t>is</w:t>
      </w:r>
      <w:r w:rsidRPr="00494DFF">
        <w:rPr>
          <w:spacing w:val="-10"/>
        </w:rPr>
        <w:t xml:space="preserve"> </w:t>
      </w:r>
      <w:r w:rsidRPr="00494DFF">
        <w:t>scheduling</w:t>
      </w:r>
      <w:r w:rsidRPr="00494DFF">
        <w:rPr>
          <w:spacing w:val="-12"/>
        </w:rPr>
        <w:t xml:space="preserve"> </w:t>
      </w:r>
      <w:r w:rsidRPr="00494DFF">
        <w:t>their</w:t>
      </w:r>
      <w:r w:rsidRPr="00494DFF">
        <w:rPr>
          <w:spacing w:val="-11"/>
        </w:rPr>
        <w:t xml:space="preserve"> </w:t>
      </w:r>
      <w:r w:rsidRPr="00494DFF">
        <w:t>services,</w:t>
      </w:r>
      <w:r w:rsidRPr="00494DFF">
        <w:rPr>
          <w:spacing w:val="-10"/>
        </w:rPr>
        <w:t xml:space="preserve"> </w:t>
      </w:r>
      <w:r w:rsidRPr="00494DFF">
        <w:t>during</w:t>
      </w:r>
      <w:r w:rsidRPr="00494DFF">
        <w:rPr>
          <w:spacing w:val="-12"/>
        </w:rPr>
        <w:t xml:space="preserve"> </w:t>
      </w:r>
      <w:r w:rsidRPr="00494DFF">
        <w:t>pre-registration,</w:t>
      </w:r>
      <w:r w:rsidRPr="00494DFF">
        <w:rPr>
          <w:spacing w:val="-10"/>
        </w:rPr>
        <w:t xml:space="preserve"> </w:t>
      </w:r>
      <w:r w:rsidRPr="00494DFF">
        <w:t>on</w:t>
      </w:r>
      <w:r w:rsidRPr="00494DFF">
        <w:rPr>
          <w:spacing w:val="-11"/>
        </w:rPr>
        <w:t xml:space="preserve"> </w:t>
      </w:r>
      <w:r w:rsidRPr="00494DFF">
        <w:t>the</w:t>
      </w:r>
      <w:r w:rsidRPr="00494DFF">
        <w:rPr>
          <w:spacing w:val="-11"/>
        </w:rPr>
        <w:t xml:space="preserve"> </w:t>
      </w:r>
      <w:r w:rsidRPr="00494DFF">
        <w:t xml:space="preserve">date of </w:t>
      </w:r>
      <w:r w:rsidR="006709DE">
        <w:t xml:space="preserve">the </w:t>
      </w:r>
      <w:r w:rsidRPr="00494DFF">
        <w:t>service</w:t>
      </w:r>
      <w:r w:rsidR="006709DE">
        <w:t>,</w:t>
      </w:r>
      <w:r w:rsidRPr="00494DFF">
        <w:t xml:space="preserve"> when the patient is admitted in the Hospital, upon discharge, or for a reasonable time following discharge from the</w:t>
      </w:r>
      <w:r w:rsidRPr="00494DFF">
        <w:rPr>
          <w:spacing w:val="-6"/>
        </w:rPr>
        <w:t xml:space="preserve"> </w:t>
      </w:r>
      <w:r w:rsidRPr="00494DFF">
        <w:t>Hospital.</w:t>
      </w:r>
    </w:p>
    <w:p w:rsidR="00963062" w:rsidRPr="00494DFF" w:rsidRDefault="00963062" w:rsidP="00CB39B5">
      <w:pPr>
        <w:pStyle w:val="BodyText"/>
        <w:ind w:left="1710"/>
      </w:pPr>
    </w:p>
    <w:p w:rsidR="00963062" w:rsidRPr="00494DFF" w:rsidRDefault="00780FF6" w:rsidP="00CB39B5">
      <w:pPr>
        <w:pStyle w:val="BodyText"/>
        <w:ind w:left="1710"/>
        <w:jc w:val="both"/>
      </w:pPr>
      <w:r w:rsidRPr="00494DFF">
        <w:t>The Hospital will delay any attempt to obtain this information during the delivery of any EMTALA</w:t>
      </w:r>
      <w:r w:rsidRPr="00494DFF">
        <w:rPr>
          <w:spacing w:val="-12"/>
        </w:rPr>
        <w:t xml:space="preserve"> </w:t>
      </w:r>
      <w:r w:rsidRPr="00494DFF">
        <w:t>level</w:t>
      </w:r>
      <w:r w:rsidRPr="00494DFF">
        <w:rPr>
          <w:spacing w:val="-11"/>
        </w:rPr>
        <w:t xml:space="preserve"> </w:t>
      </w:r>
      <w:r w:rsidRPr="00494DFF">
        <w:t>emergency</w:t>
      </w:r>
      <w:r w:rsidRPr="00494DFF">
        <w:rPr>
          <w:spacing w:val="-15"/>
        </w:rPr>
        <w:t xml:space="preserve"> </w:t>
      </w:r>
      <w:r w:rsidRPr="00494DFF">
        <w:t>or</w:t>
      </w:r>
      <w:r w:rsidRPr="00494DFF">
        <w:rPr>
          <w:spacing w:val="-12"/>
        </w:rPr>
        <w:t xml:space="preserve"> </w:t>
      </w:r>
      <w:r w:rsidRPr="00494DFF">
        <w:t>urgent</w:t>
      </w:r>
      <w:r w:rsidRPr="00494DFF">
        <w:rPr>
          <w:spacing w:val="-11"/>
        </w:rPr>
        <w:t xml:space="preserve"> </w:t>
      </w:r>
      <w:r w:rsidRPr="00494DFF">
        <w:t>care</w:t>
      </w:r>
      <w:r w:rsidRPr="00494DFF">
        <w:rPr>
          <w:spacing w:val="-12"/>
        </w:rPr>
        <w:t xml:space="preserve"> </w:t>
      </w:r>
      <w:r w:rsidRPr="00494DFF">
        <w:t>services,</w:t>
      </w:r>
      <w:r w:rsidRPr="00494DFF">
        <w:rPr>
          <w:spacing w:val="-11"/>
        </w:rPr>
        <w:t xml:space="preserve"> </w:t>
      </w:r>
      <w:r w:rsidRPr="00494DFF">
        <w:t>if</w:t>
      </w:r>
      <w:r w:rsidRPr="00494DFF">
        <w:rPr>
          <w:spacing w:val="-10"/>
        </w:rPr>
        <w:t xml:space="preserve"> </w:t>
      </w:r>
      <w:r w:rsidRPr="00494DFF">
        <w:t>the</w:t>
      </w:r>
      <w:r w:rsidRPr="00494DFF">
        <w:rPr>
          <w:spacing w:val="-12"/>
        </w:rPr>
        <w:t xml:space="preserve"> </w:t>
      </w:r>
      <w:r w:rsidRPr="00494DFF">
        <w:t>process</w:t>
      </w:r>
      <w:r w:rsidRPr="00494DFF">
        <w:rPr>
          <w:spacing w:val="-11"/>
        </w:rPr>
        <w:t xml:space="preserve"> </w:t>
      </w:r>
      <w:r w:rsidRPr="00494DFF">
        <w:t>to</w:t>
      </w:r>
      <w:r w:rsidRPr="00494DFF">
        <w:rPr>
          <w:spacing w:val="-10"/>
        </w:rPr>
        <w:t xml:space="preserve"> </w:t>
      </w:r>
      <w:r w:rsidRPr="00494DFF">
        <w:t>obtain</w:t>
      </w:r>
      <w:r w:rsidRPr="00494DFF">
        <w:rPr>
          <w:spacing w:val="-11"/>
        </w:rPr>
        <w:t xml:space="preserve"> </w:t>
      </w:r>
      <w:r w:rsidRPr="00494DFF">
        <w:t>this</w:t>
      </w:r>
      <w:r w:rsidRPr="00494DFF">
        <w:rPr>
          <w:spacing w:val="-11"/>
        </w:rPr>
        <w:t xml:space="preserve"> </w:t>
      </w:r>
      <w:r w:rsidRPr="00494DFF">
        <w:t>information will delay or interfere with either the medical screening examination or the services undertaken to stabilize an emergency medical</w:t>
      </w:r>
      <w:r w:rsidRPr="00494DFF">
        <w:rPr>
          <w:spacing w:val="-5"/>
        </w:rPr>
        <w:t xml:space="preserve"> </w:t>
      </w:r>
      <w:r w:rsidRPr="00494DFF">
        <w:t>condition.</w:t>
      </w:r>
    </w:p>
    <w:p w:rsidR="00963062" w:rsidRPr="00494DFF" w:rsidRDefault="00963062" w:rsidP="00CB39B5">
      <w:pPr>
        <w:pStyle w:val="BodyText"/>
        <w:ind w:left="1710"/>
      </w:pPr>
    </w:p>
    <w:p w:rsidR="00963062" w:rsidRPr="00494DFF" w:rsidRDefault="00780FF6" w:rsidP="00CB39B5">
      <w:pPr>
        <w:pStyle w:val="BodyText"/>
        <w:ind w:left="1710"/>
        <w:jc w:val="both"/>
      </w:pPr>
      <w:r w:rsidRPr="00494DFF">
        <w:t>The Hospital will advise the patient of the</w:t>
      </w:r>
      <w:r w:rsidR="00AD5177">
        <w:t>ir</w:t>
      </w:r>
      <w:r w:rsidRPr="00494DFF">
        <w:t xml:space="preserve"> responsibility to inform the Health Safety Net Office or the MassHealth agency of any accident or loss that may result in a lawsuit or insurance claim specified in 101 CMR 613.08 (b)(c)</w:t>
      </w:r>
    </w:p>
    <w:p w:rsidR="00963062" w:rsidRPr="00494DFF" w:rsidRDefault="00963062" w:rsidP="00CB39B5">
      <w:pPr>
        <w:pStyle w:val="BodyText"/>
        <w:ind w:left="1710"/>
      </w:pPr>
    </w:p>
    <w:p w:rsidR="00963062" w:rsidRPr="00494DFF" w:rsidRDefault="00780FF6" w:rsidP="00CB39B5">
      <w:pPr>
        <w:pStyle w:val="BodyText"/>
        <w:ind w:left="1710"/>
        <w:jc w:val="both"/>
      </w:pPr>
      <w:r w:rsidRPr="00494DFF">
        <w:t xml:space="preserve">When </w:t>
      </w:r>
      <w:r w:rsidR="001B1C14">
        <w:t>H</w:t>
      </w:r>
      <w:r w:rsidRPr="00494DFF">
        <w:t>ospital registration or admission staff are made aware of any eligibility status changes, such as income, citizenship, residency or changes in family size, they shall inform patients enrolled in financial assistance programs of their responsibility to inform the Medicaid office of these changes including any lawsuit or insurance claim that may cover</w:t>
      </w:r>
      <w:r w:rsidRPr="00494DFF">
        <w:rPr>
          <w:spacing w:val="-7"/>
        </w:rPr>
        <w:t xml:space="preserve"> </w:t>
      </w:r>
      <w:r w:rsidRPr="00494DFF">
        <w:t>the</w:t>
      </w:r>
      <w:r w:rsidRPr="00494DFF">
        <w:rPr>
          <w:spacing w:val="-6"/>
        </w:rPr>
        <w:t xml:space="preserve"> </w:t>
      </w:r>
      <w:r w:rsidRPr="00494DFF">
        <w:t>cost</w:t>
      </w:r>
      <w:r w:rsidRPr="00494DFF">
        <w:rPr>
          <w:spacing w:val="-5"/>
        </w:rPr>
        <w:t xml:space="preserve"> </w:t>
      </w:r>
      <w:r w:rsidRPr="00494DFF">
        <w:t>of</w:t>
      </w:r>
      <w:r w:rsidRPr="00494DFF">
        <w:rPr>
          <w:spacing w:val="-6"/>
        </w:rPr>
        <w:t xml:space="preserve"> </w:t>
      </w:r>
      <w:r w:rsidRPr="00494DFF">
        <w:t>the</w:t>
      </w:r>
      <w:r w:rsidRPr="00494DFF">
        <w:rPr>
          <w:spacing w:val="-6"/>
        </w:rPr>
        <w:t xml:space="preserve"> </w:t>
      </w:r>
      <w:r w:rsidRPr="00494DFF">
        <w:t>services</w:t>
      </w:r>
      <w:r w:rsidRPr="00494DFF">
        <w:rPr>
          <w:spacing w:val="-5"/>
        </w:rPr>
        <w:t xml:space="preserve"> </w:t>
      </w:r>
      <w:r w:rsidRPr="00494DFF">
        <w:t>provided</w:t>
      </w:r>
      <w:r w:rsidRPr="00494DFF">
        <w:rPr>
          <w:spacing w:val="-6"/>
        </w:rPr>
        <w:t xml:space="preserve"> </w:t>
      </w:r>
      <w:r w:rsidRPr="00494DFF">
        <w:t>by</w:t>
      </w:r>
      <w:r w:rsidRPr="00494DFF">
        <w:rPr>
          <w:spacing w:val="-12"/>
        </w:rPr>
        <w:t xml:space="preserve"> </w:t>
      </w:r>
      <w:r w:rsidRPr="00494DFF">
        <w:t>the</w:t>
      </w:r>
      <w:r w:rsidRPr="00494DFF">
        <w:rPr>
          <w:spacing w:val="-6"/>
        </w:rPr>
        <w:t xml:space="preserve"> </w:t>
      </w:r>
      <w:r w:rsidRPr="00494DFF">
        <w:t>hospital</w:t>
      </w:r>
      <w:r w:rsidRPr="00494DFF">
        <w:rPr>
          <w:spacing w:val="-5"/>
        </w:rPr>
        <w:t xml:space="preserve"> </w:t>
      </w:r>
      <w:r w:rsidRPr="00494DFF">
        <w:t>and</w:t>
      </w:r>
      <w:r w:rsidRPr="00494DFF">
        <w:rPr>
          <w:spacing w:val="-5"/>
        </w:rPr>
        <w:t xml:space="preserve"> </w:t>
      </w:r>
      <w:r w:rsidRPr="00494DFF">
        <w:t>explain</w:t>
      </w:r>
      <w:r w:rsidRPr="00494DFF">
        <w:rPr>
          <w:spacing w:val="-5"/>
        </w:rPr>
        <w:t xml:space="preserve"> </w:t>
      </w:r>
      <w:r w:rsidRPr="00494DFF">
        <w:t>that</w:t>
      </w:r>
      <w:r w:rsidRPr="00494DFF">
        <w:rPr>
          <w:spacing w:val="-8"/>
        </w:rPr>
        <w:t xml:space="preserve"> </w:t>
      </w:r>
      <w:r w:rsidRPr="00494DFF">
        <w:t>HSN</w:t>
      </w:r>
      <w:r w:rsidRPr="00494DFF">
        <w:rPr>
          <w:spacing w:val="-9"/>
        </w:rPr>
        <w:t xml:space="preserve"> </w:t>
      </w:r>
      <w:r w:rsidRPr="00494DFF">
        <w:t>recovery</w:t>
      </w:r>
      <w:r w:rsidRPr="00494DFF">
        <w:rPr>
          <w:spacing w:val="-10"/>
        </w:rPr>
        <w:t xml:space="preserve"> </w:t>
      </w:r>
      <w:r w:rsidRPr="00494DFF">
        <w:t>from</w:t>
      </w:r>
      <w:r w:rsidR="006777FB" w:rsidRPr="00494DFF">
        <w:t xml:space="preserve"> </w:t>
      </w:r>
      <w:r w:rsidRPr="00494DFF">
        <w:t>the patient will only occur if the patient receives payment and HSN was billed and paid for the relevant medical services.</w:t>
      </w:r>
    </w:p>
    <w:p w:rsidR="00963062" w:rsidRPr="00494DFF" w:rsidRDefault="00963062" w:rsidP="00CB39B5">
      <w:pPr>
        <w:pStyle w:val="BodyText"/>
        <w:ind w:left="1710"/>
      </w:pPr>
    </w:p>
    <w:p w:rsidR="00963062" w:rsidRDefault="00780FF6" w:rsidP="00CB39B5">
      <w:pPr>
        <w:pStyle w:val="BodyText"/>
        <w:ind w:left="1714"/>
        <w:jc w:val="both"/>
      </w:pPr>
      <w:r w:rsidRPr="00494DFF">
        <w:t xml:space="preserve">In accordance with applicable state laws or insurance </w:t>
      </w:r>
      <w:r w:rsidR="0013320C">
        <w:t xml:space="preserve">carrier </w:t>
      </w:r>
      <w:r w:rsidRPr="00494DFF">
        <w:t>contract</w:t>
      </w:r>
      <w:r w:rsidR="0013320C">
        <w:t>s</w:t>
      </w:r>
      <w:r w:rsidRPr="00494DFF">
        <w:t>, for any claims where the Hospital’s reasonable and diligent efforts resulted in a payment from a private insurer or</w:t>
      </w:r>
      <w:r w:rsidRPr="00494DFF">
        <w:rPr>
          <w:spacing w:val="-6"/>
        </w:rPr>
        <w:t xml:space="preserve"> </w:t>
      </w:r>
      <w:r w:rsidRPr="00494DFF">
        <w:t>public</w:t>
      </w:r>
      <w:r w:rsidRPr="00494DFF">
        <w:rPr>
          <w:spacing w:val="-5"/>
        </w:rPr>
        <w:t xml:space="preserve"> </w:t>
      </w:r>
      <w:r w:rsidRPr="00494DFF">
        <w:t>program,</w:t>
      </w:r>
      <w:r w:rsidRPr="00494DFF">
        <w:rPr>
          <w:spacing w:val="-3"/>
        </w:rPr>
        <w:t xml:space="preserve"> </w:t>
      </w:r>
      <w:r w:rsidRPr="00494DFF">
        <w:t>the</w:t>
      </w:r>
      <w:r w:rsidRPr="00494DFF">
        <w:rPr>
          <w:spacing w:val="-4"/>
        </w:rPr>
        <w:t xml:space="preserve"> </w:t>
      </w:r>
      <w:r w:rsidRPr="00494DFF">
        <w:t>Hospital</w:t>
      </w:r>
      <w:r w:rsidRPr="00494DFF">
        <w:rPr>
          <w:spacing w:val="-4"/>
        </w:rPr>
        <w:t xml:space="preserve"> </w:t>
      </w:r>
      <w:r w:rsidRPr="00494DFF">
        <w:t>will</w:t>
      </w:r>
      <w:r w:rsidRPr="00494DFF">
        <w:rPr>
          <w:spacing w:val="-5"/>
        </w:rPr>
        <w:t xml:space="preserve"> </w:t>
      </w:r>
      <w:r w:rsidRPr="00494DFF">
        <w:t>report</w:t>
      </w:r>
      <w:r w:rsidRPr="00494DFF">
        <w:rPr>
          <w:spacing w:val="-4"/>
        </w:rPr>
        <w:t xml:space="preserve"> </w:t>
      </w:r>
      <w:r w:rsidRPr="00494DFF">
        <w:t>the</w:t>
      </w:r>
      <w:r w:rsidRPr="00494DFF">
        <w:rPr>
          <w:spacing w:val="-4"/>
        </w:rPr>
        <w:t xml:space="preserve"> </w:t>
      </w:r>
      <w:r w:rsidRPr="00494DFF">
        <w:t>payment</w:t>
      </w:r>
      <w:r w:rsidRPr="00494DFF">
        <w:rPr>
          <w:spacing w:val="-5"/>
        </w:rPr>
        <w:t xml:space="preserve"> </w:t>
      </w:r>
      <w:r w:rsidRPr="00494DFF">
        <w:t>and</w:t>
      </w:r>
      <w:r w:rsidRPr="00494DFF">
        <w:rPr>
          <w:spacing w:val="-4"/>
        </w:rPr>
        <w:t xml:space="preserve"> </w:t>
      </w:r>
      <w:r w:rsidRPr="00494DFF">
        <w:t>offset</w:t>
      </w:r>
      <w:r w:rsidRPr="00494DFF">
        <w:rPr>
          <w:spacing w:val="-3"/>
        </w:rPr>
        <w:t xml:space="preserve"> </w:t>
      </w:r>
      <w:r w:rsidRPr="00494DFF">
        <w:t>it</w:t>
      </w:r>
      <w:r w:rsidRPr="00494DFF">
        <w:rPr>
          <w:spacing w:val="-3"/>
        </w:rPr>
        <w:t xml:space="preserve"> </w:t>
      </w:r>
      <w:r w:rsidRPr="00494DFF">
        <w:lastRenderedPageBreak/>
        <w:t>against</w:t>
      </w:r>
      <w:r w:rsidRPr="00494DFF">
        <w:rPr>
          <w:spacing w:val="-3"/>
        </w:rPr>
        <w:t xml:space="preserve"> </w:t>
      </w:r>
      <w:r w:rsidRPr="00494DFF">
        <w:t>any</w:t>
      </w:r>
      <w:r w:rsidRPr="00494DFF">
        <w:rPr>
          <w:spacing w:val="-9"/>
        </w:rPr>
        <w:t xml:space="preserve"> </w:t>
      </w:r>
      <w:r w:rsidRPr="00494DFF">
        <w:t>claim</w:t>
      </w:r>
      <w:r w:rsidRPr="00494DFF">
        <w:rPr>
          <w:spacing w:val="-3"/>
        </w:rPr>
        <w:t xml:space="preserve"> </w:t>
      </w:r>
      <w:r w:rsidRPr="00494DFF">
        <w:t>that may have been paid by the private insurer or public program. Any HSN payment will be refunded when a third</w:t>
      </w:r>
      <w:r w:rsidR="0045613B">
        <w:t>-</w:t>
      </w:r>
      <w:r w:rsidRPr="00494DFF">
        <w:t>party resource has been identified. The Hospital maintains all information in accordance with applicable federal and state privacy, security, and ID theft laws.</w:t>
      </w:r>
    </w:p>
    <w:p w:rsidR="0077003E" w:rsidRPr="00494DFF" w:rsidRDefault="0077003E" w:rsidP="00CB39B5">
      <w:pPr>
        <w:pStyle w:val="BodyText"/>
        <w:ind w:left="1714"/>
        <w:jc w:val="both"/>
      </w:pPr>
    </w:p>
    <w:p w:rsidR="00963062" w:rsidRDefault="00780FF6" w:rsidP="0077003E">
      <w:pPr>
        <w:pStyle w:val="Heading1"/>
        <w:numPr>
          <w:ilvl w:val="0"/>
          <w:numId w:val="28"/>
        </w:numPr>
        <w:tabs>
          <w:tab w:val="left" w:pos="0"/>
          <w:tab w:val="left" w:pos="900"/>
        </w:tabs>
        <w:ind w:left="900" w:hanging="540"/>
      </w:pPr>
      <w:r w:rsidRPr="00494DFF">
        <w:t>Hospital Billing</w:t>
      </w:r>
      <w:r w:rsidRPr="00494DFF">
        <w:rPr>
          <w:spacing w:val="-1"/>
        </w:rPr>
        <w:t xml:space="preserve"> </w:t>
      </w:r>
      <w:r w:rsidRPr="00494DFF">
        <w:t>Practices</w:t>
      </w:r>
    </w:p>
    <w:p w:rsidR="00CB39B5" w:rsidRPr="00CB39B5" w:rsidRDefault="00CB39B5" w:rsidP="00CB39B5">
      <w:pPr>
        <w:pStyle w:val="Heading1"/>
        <w:tabs>
          <w:tab w:val="left" w:pos="0"/>
          <w:tab w:val="left" w:pos="900"/>
        </w:tabs>
        <w:ind w:left="900" w:firstLine="0"/>
        <w:rPr>
          <w:sz w:val="12"/>
          <w:szCs w:val="12"/>
        </w:rPr>
      </w:pPr>
    </w:p>
    <w:p w:rsidR="00963062" w:rsidRPr="00494DFF" w:rsidRDefault="00780FF6" w:rsidP="0077003E">
      <w:pPr>
        <w:pStyle w:val="BodyText"/>
        <w:tabs>
          <w:tab w:val="left" w:pos="900"/>
        </w:tabs>
        <w:ind w:left="900"/>
        <w:jc w:val="both"/>
      </w:pPr>
      <w:r w:rsidRPr="00494DFF">
        <w:t>The</w:t>
      </w:r>
      <w:r w:rsidRPr="00494DFF">
        <w:rPr>
          <w:spacing w:val="-15"/>
        </w:rPr>
        <w:t xml:space="preserve"> </w:t>
      </w:r>
      <w:r w:rsidRPr="00494DFF">
        <w:t>Hospital</w:t>
      </w:r>
      <w:r w:rsidRPr="00494DFF">
        <w:rPr>
          <w:spacing w:val="-12"/>
        </w:rPr>
        <w:t xml:space="preserve"> </w:t>
      </w:r>
      <w:r w:rsidR="00AD5177">
        <w:rPr>
          <w:spacing w:val="-12"/>
        </w:rPr>
        <w:t xml:space="preserve">will </w:t>
      </w:r>
      <w:r w:rsidRPr="00494DFF">
        <w:t>make</w:t>
      </w:r>
      <w:r w:rsidRPr="00494DFF">
        <w:rPr>
          <w:spacing w:val="-12"/>
        </w:rPr>
        <w:t xml:space="preserve"> </w:t>
      </w:r>
      <w:r w:rsidRPr="00494DFF">
        <w:t>the</w:t>
      </w:r>
      <w:r w:rsidRPr="00494DFF">
        <w:rPr>
          <w:spacing w:val="-13"/>
        </w:rPr>
        <w:t xml:space="preserve"> </w:t>
      </w:r>
      <w:r w:rsidRPr="00494DFF">
        <w:t>same</w:t>
      </w:r>
      <w:r w:rsidRPr="00494DFF">
        <w:rPr>
          <w:spacing w:val="-14"/>
        </w:rPr>
        <w:t xml:space="preserve"> </w:t>
      </w:r>
      <w:r w:rsidRPr="00494DFF">
        <w:t>reasonable</w:t>
      </w:r>
      <w:r w:rsidRPr="00494DFF">
        <w:rPr>
          <w:spacing w:val="-13"/>
        </w:rPr>
        <w:t xml:space="preserve"> </w:t>
      </w:r>
      <w:r w:rsidRPr="00494DFF">
        <w:t>effort</w:t>
      </w:r>
      <w:r w:rsidR="002D1C6E">
        <w:t>s</w:t>
      </w:r>
      <w:r w:rsidRPr="00494DFF">
        <w:rPr>
          <w:spacing w:val="-12"/>
        </w:rPr>
        <w:t xml:space="preserve"> </w:t>
      </w:r>
      <w:r w:rsidRPr="00494DFF">
        <w:t>and</w:t>
      </w:r>
      <w:r w:rsidRPr="00494DFF">
        <w:rPr>
          <w:spacing w:val="-11"/>
        </w:rPr>
        <w:t xml:space="preserve"> </w:t>
      </w:r>
      <w:r w:rsidRPr="00494DFF">
        <w:t>follow the same reasonable process</w:t>
      </w:r>
      <w:r w:rsidR="002D1C6E">
        <w:t>es</w:t>
      </w:r>
      <w:r w:rsidRPr="00494DFF">
        <w:t xml:space="preserve"> for collecting on bills owed by an uninsured patient as it does for all other</w:t>
      </w:r>
      <w:r w:rsidRPr="00494DFF">
        <w:rPr>
          <w:spacing w:val="-10"/>
        </w:rPr>
        <w:t xml:space="preserve"> </w:t>
      </w:r>
      <w:r w:rsidRPr="00494DFF">
        <w:t>patients.</w:t>
      </w:r>
      <w:r w:rsidRPr="00494DFF">
        <w:rPr>
          <w:spacing w:val="-6"/>
        </w:rPr>
        <w:t xml:space="preserve"> </w:t>
      </w:r>
      <w:r w:rsidRPr="00494DFF">
        <w:t>The</w:t>
      </w:r>
      <w:r w:rsidRPr="00494DFF">
        <w:rPr>
          <w:spacing w:val="-6"/>
        </w:rPr>
        <w:t xml:space="preserve"> </w:t>
      </w:r>
      <w:r w:rsidRPr="00494DFF">
        <w:t>Hospital</w:t>
      </w:r>
      <w:r w:rsidRPr="00494DFF">
        <w:rPr>
          <w:spacing w:val="-8"/>
        </w:rPr>
        <w:t xml:space="preserve"> </w:t>
      </w:r>
      <w:r w:rsidRPr="00494DFF">
        <w:t>will</w:t>
      </w:r>
      <w:r w:rsidRPr="00494DFF">
        <w:rPr>
          <w:spacing w:val="-6"/>
        </w:rPr>
        <w:t xml:space="preserve"> </w:t>
      </w:r>
      <w:r w:rsidRPr="00494DFF">
        <w:t>first</w:t>
      </w:r>
      <w:r w:rsidRPr="00494DFF">
        <w:rPr>
          <w:spacing w:val="-8"/>
        </w:rPr>
        <w:t xml:space="preserve"> </w:t>
      </w:r>
      <w:r w:rsidRPr="00494DFF">
        <w:t>show</w:t>
      </w:r>
      <w:r w:rsidRPr="00494DFF">
        <w:rPr>
          <w:spacing w:val="-8"/>
        </w:rPr>
        <w:t xml:space="preserve"> </w:t>
      </w:r>
      <w:r w:rsidRPr="00494DFF">
        <w:t>that</w:t>
      </w:r>
      <w:r w:rsidRPr="00494DFF">
        <w:rPr>
          <w:spacing w:val="-9"/>
        </w:rPr>
        <w:t xml:space="preserve"> </w:t>
      </w:r>
      <w:r w:rsidRPr="00494DFF">
        <w:t>the</w:t>
      </w:r>
      <w:r w:rsidRPr="00494DFF">
        <w:rPr>
          <w:spacing w:val="-6"/>
        </w:rPr>
        <w:t xml:space="preserve"> </w:t>
      </w:r>
      <w:r w:rsidRPr="00494DFF">
        <w:t>Patient</w:t>
      </w:r>
      <w:r w:rsidRPr="00494DFF">
        <w:rPr>
          <w:spacing w:val="-8"/>
        </w:rPr>
        <w:t xml:space="preserve"> </w:t>
      </w:r>
      <w:r w:rsidRPr="00494DFF">
        <w:t>has</w:t>
      </w:r>
      <w:r w:rsidRPr="00494DFF">
        <w:rPr>
          <w:spacing w:val="-6"/>
        </w:rPr>
        <w:t xml:space="preserve"> </w:t>
      </w:r>
      <w:r w:rsidRPr="00494DFF">
        <w:t>a</w:t>
      </w:r>
      <w:r w:rsidRPr="00494DFF">
        <w:rPr>
          <w:spacing w:val="-4"/>
        </w:rPr>
        <w:t xml:space="preserve"> </w:t>
      </w:r>
      <w:r w:rsidRPr="00494DFF">
        <w:t>current</w:t>
      </w:r>
      <w:r w:rsidRPr="00494DFF">
        <w:rPr>
          <w:spacing w:val="-6"/>
        </w:rPr>
        <w:t xml:space="preserve"> </w:t>
      </w:r>
      <w:r w:rsidRPr="00494DFF">
        <w:t>unpaid</w:t>
      </w:r>
      <w:r w:rsidRPr="00494DFF">
        <w:rPr>
          <w:spacing w:val="-8"/>
        </w:rPr>
        <w:t xml:space="preserve"> </w:t>
      </w:r>
      <w:r w:rsidRPr="00494DFF">
        <w:t>balance that is related to services provided and the balance is n</w:t>
      </w:r>
      <w:r w:rsidR="000A4E21" w:rsidRPr="00494DFF">
        <w:t>ot covered by an insurer.</w:t>
      </w:r>
      <w:r w:rsidRPr="00494DFF">
        <w:t xml:space="preserve"> The Hospital follows reasonable collection/billing procedures, which</w:t>
      </w:r>
      <w:r w:rsidRPr="00494DFF">
        <w:rPr>
          <w:spacing w:val="-6"/>
        </w:rPr>
        <w:t xml:space="preserve"> </w:t>
      </w:r>
      <w:r w:rsidRPr="00494DFF">
        <w:t>include:</w:t>
      </w:r>
    </w:p>
    <w:p w:rsidR="00963062" w:rsidRPr="00494DFF" w:rsidRDefault="00780FF6" w:rsidP="00CB39B5">
      <w:pPr>
        <w:pStyle w:val="ListParagraph"/>
        <w:numPr>
          <w:ilvl w:val="1"/>
          <w:numId w:val="28"/>
        </w:numPr>
        <w:spacing w:before="60"/>
        <w:ind w:left="1713" w:hanging="446"/>
        <w:rPr>
          <w:sz w:val="24"/>
          <w:szCs w:val="24"/>
        </w:rPr>
      </w:pPr>
      <w:r w:rsidRPr="00494DFF">
        <w:rPr>
          <w:sz w:val="24"/>
          <w:szCs w:val="24"/>
        </w:rPr>
        <w:t>An initial bill sent to the patient or the party responsible for the patient’s personal financial obligations, the initial bill will include information about the availability of</w:t>
      </w:r>
      <w:r w:rsidRPr="00494DFF">
        <w:rPr>
          <w:spacing w:val="-17"/>
          <w:sz w:val="24"/>
          <w:szCs w:val="24"/>
        </w:rPr>
        <w:t xml:space="preserve"> </w:t>
      </w:r>
      <w:r w:rsidRPr="00494DFF">
        <w:rPr>
          <w:sz w:val="24"/>
          <w:szCs w:val="24"/>
        </w:rPr>
        <w:t>a financial assistance program that</w:t>
      </w:r>
      <w:r w:rsidR="00FA6CC7">
        <w:rPr>
          <w:sz w:val="24"/>
          <w:szCs w:val="24"/>
        </w:rPr>
        <w:t>, if they are eligible,</w:t>
      </w:r>
      <w:r w:rsidRPr="00494DFF">
        <w:rPr>
          <w:sz w:val="24"/>
          <w:szCs w:val="24"/>
        </w:rPr>
        <w:t xml:space="preserve"> m</w:t>
      </w:r>
      <w:r w:rsidR="00FA6CC7">
        <w:rPr>
          <w:sz w:val="24"/>
          <w:szCs w:val="24"/>
        </w:rPr>
        <w:t>ay</w:t>
      </w:r>
      <w:r w:rsidRPr="00494DFF">
        <w:rPr>
          <w:sz w:val="24"/>
          <w:szCs w:val="24"/>
        </w:rPr>
        <w:t xml:space="preserve"> be able to cover the cost of the Hospital’s</w:t>
      </w:r>
      <w:r w:rsidRPr="00494DFF">
        <w:rPr>
          <w:spacing w:val="-11"/>
          <w:sz w:val="24"/>
          <w:szCs w:val="24"/>
        </w:rPr>
        <w:t xml:space="preserve"> </w:t>
      </w:r>
      <w:r w:rsidRPr="00494DFF">
        <w:rPr>
          <w:sz w:val="24"/>
          <w:szCs w:val="24"/>
        </w:rPr>
        <w:t>bill;</w:t>
      </w:r>
    </w:p>
    <w:p w:rsidR="00963062" w:rsidRPr="00494DFF" w:rsidRDefault="00780FF6" w:rsidP="00CB39B5">
      <w:pPr>
        <w:pStyle w:val="ListParagraph"/>
        <w:numPr>
          <w:ilvl w:val="1"/>
          <w:numId w:val="28"/>
        </w:numPr>
        <w:spacing w:before="60"/>
        <w:ind w:left="1713" w:hanging="446"/>
        <w:rPr>
          <w:sz w:val="24"/>
          <w:szCs w:val="24"/>
        </w:rPr>
      </w:pPr>
      <w:r w:rsidRPr="00494DFF">
        <w:rPr>
          <w:sz w:val="24"/>
          <w:szCs w:val="24"/>
        </w:rPr>
        <w:t>In addition to the initial bill, at least three (3) additional contacts are made to collect the balance due, including a final notification advising the patient/guarantor that the account may be referred to an outside collection agency. Other collection efforts include telephone calls, collection letters, personal contact notices, computer notifications, or any other notification method that constitutes a genuine effort to contact the party responsible for the obligation, if</w:t>
      </w:r>
      <w:r w:rsidRPr="00494DFF">
        <w:rPr>
          <w:spacing w:val="-7"/>
          <w:sz w:val="24"/>
          <w:szCs w:val="24"/>
        </w:rPr>
        <w:t xml:space="preserve"> </w:t>
      </w:r>
      <w:r w:rsidRPr="00494DFF">
        <w:rPr>
          <w:sz w:val="24"/>
          <w:szCs w:val="24"/>
        </w:rPr>
        <w:t>possible.</w:t>
      </w:r>
    </w:p>
    <w:p w:rsidR="00963062" w:rsidRPr="00494DFF" w:rsidRDefault="00780FF6" w:rsidP="00CB39B5">
      <w:pPr>
        <w:pStyle w:val="ListParagraph"/>
        <w:numPr>
          <w:ilvl w:val="1"/>
          <w:numId w:val="28"/>
        </w:numPr>
        <w:spacing w:before="60"/>
        <w:ind w:left="1713" w:hanging="446"/>
        <w:rPr>
          <w:sz w:val="24"/>
          <w:szCs w:val="24"/>
        </w:rPr>
      </w:pPr>
      <w:r w:rsidRPr="00494DFF">
        <w:rPr>
          <w:sz w:val="24"/>
          <w:szCs w:val="24"/>
        </w:rPr>
        <w:t>Documented continuous collection activity that includes a minimum of four (4) statements over a period of 120 days prior to accounts being considered for bad debt designation.</w:t>
      </w:r>
    </w:p>
    <w:p w:rsidR="00963062" w:rsidRPr="00494DFF" w:rsidRDefault="00780FF6" w:rsidP="00CB39B5">
      <w:pPr>
        <w:pStyle w:val="ListParagraph"/>
        <w:numPr>
          <w:ilvl w:val="1"/>
          <w:numId w:val="28"/>
        </w:numPr>
        <w:spacing w:before="60"/>
        <w:ind w:left="1713" w:hanging="446"/>
        <w:rPr>
          <w:sz w:val="24"/>
          <w:szCs w:val="24"/>
        </w:rPr>
      </w:pPr>
      <w:r w:rsidRPr="00494DFF">
        <w:rPr>
          <w:sz w:val="24"/>
          <w:szCs w:val="24"/>
        </w:rPr>
        <w:t>Documentation of alternative efforts to locate the party responsible for the obligation or the correct address on billings returned by the postal service such as “incorrect address” or</w:t>
      </w:r>
      <w:r w:rsidRPr="00494DFF">
        <w:rPr>
          <w:spacing w:val="-2"/>
          <w:sz w:val="24"/>
          <w:szCs w:val="24"/>
        </w:rPr>
        <w:t xml:space="preserve"> </w:t>
      </w:r>
      <w:r w:rsidRPr="00494DFF">
        <w:rPr>
          <w:sz w:val="24"/>
          <w:szCs w:val="24"/>
        </w:rPr>
        <w:t>“undeliverable;”</w:t>
      </w:r>
    </w:p>
    <w:p w:rsidR="00963062" w:rsidRPr="00494DFF" w:rsidRDefault="00780FF6" w:rsidP="00CB39B5">
      <w:pPr>
        <w:pStyle w:val="ListParagraph"/>
        <w:numPr>
          <w:ilvl w:val="1"/>
          <w:numId w:val="28"/>
        </w:numPr>
        <w:spacing w:before="60"/>
        <w:ind w:left="1713" w:hanging="446"/>
        <w:rPr>
          <w:sz w:val="24"/>
          <w:szCs w:val="24"/>
        </w:rPr>
      </w:pPr>
      <w:r w:rsidRPr="00494DFF">
        <w:rPr>
          <w:sz w:val="24"/>
          <w:szCs w:val="24"/>
        </w:rPr>
        <w:t>Sending a final notice</w:t>
      </w:r>
      <w:r w:rsidR="00EE3660" w:rsidRPr="00FC2ECB">
        <w:rPr>
          <w:sz w:val="24"/>
          <w:szCs w:val="24"/>
        </w:rPr>
        <w:t>, by Certified Mail,</w:t>
      </w:r>
      <w:r w:rsidRPr="00FC2ECB">
        <w:rPr>
          <w:sz w:val="24"/>
          <w:szCs w:val="24"/>
        </w:rPr>
        <w:t xml:space="preserve"> </w:t>
      </w:r>
      <w:r w:rsidR="00EE3660" w:rsidRPr="00FC2ECB">
        <w:rPr>
          <w:sz w:val="24"/>
          <w:szCs w:val="24"/>
        </w:rPr>
        <w:t>to</w:t>
      </w:r>
      <w:r w:rsidRPr="00FC2ECB">
        <w:rPr>
          <w:sz w:val="24"/>
          <w:szCs w:val="24"/>
        </w:rPr>
        <w:t xml:space="preserve"> uninsured</w:t>
      </w:r>
      <w:r w:rsidRPr="00494DFF">
        <w:rPr>
          <w:sz w:val="24"/>
          <w:szCs w:val="24"/>
        </w:rPr>
        <w:t xml:space="preserve"> patients (those who are not enrolled in a public program such as the Health Safety Net or MassHealth) who incur an</w:t>
      </w:r>
      <w:r w:rsidRPr="00494DFF">
        <w:rPr>
          <w:spacing w:val="-7"/>
          <w:sz w:val="24"/>
          <w:szCs w:val="24"/>
        </w:rPr>
        <w:t xml:space="preserve"> </w:t>
      </w:r>
      <w:r w:rsidRPr="00494DFF">
        <w:rPr>
          <w:sz w:val="24"/>
          <w:szCs w:val="24"/>
        </w:rPr>
        <w:t>emergency</w:t>
      </w:r>
      <w:r w:rsidRPr="00494DFF">
        <w:rPr>
          <w:spacing w:val="-11"/>
          <w:sz w:val="24"/>
          <w:szCs w:val="24"/>
        </w:rPr>
        <w:t xml:space="preserve"> </w:t>
      </w:r>
      <w:r w:rsidRPr="00494DFF">
        <w:rPr>
          <w:sz w:val="24"/>
          <w:szCs w:val="24"/>
        </w:rPr>
        <w:t>bad</w:t>
      </w:r>
      <w:r w:rsidRPr="00494DFF">
        <w:rPr>
          <w:spacing w:val="-6"/>
          <w:sz w:val="24"/>
          <w:szCs w:val="24"/>
        </w:rPr>
        <w:t xml:space="preserve"> </w:t>
      </w:r>
      <w:r w:rsidRPr="00494DFF">
        <w:rPr>
          <w:sz w:val="24"/>
          <w:szCs w:val="24"/>
        </w:rPr>
        <w:t>debt</w:t>
      </w:r>
      <w:r w:rsidRPr="00494DFF">
        <w:rPr>
          <w:spacing w:val="-6"/>
          <w:sz w:val="24"/>
          <w:szCs w:val="24"/>
        </w:rPr>
        <w:t xml:space="preserve"> </w:t>
      </w:r>
      <w:r w:rsidRPr="00494DFF">
        <w:rPr>
          <w:sz w:val="24"/>
          <w:szCs w:val="24"/>
        </w:rPr>
        <w:t>balance</w:t>
      </w:r>
      <w:r w:rsidRPr="00494DFF">
        <w:rPr>
          <w:spacing w:val="-7"/>
          <w:sz w:val="24"/>
          <w:szCs w:val="24"/>
        </w:rPr>
        <w:t xml:space="preserve"> </w:t>
      </w:r>
      <w:r w:rsidRPr="00494DFF">
        <w:rPr>
          <w:sz w:val="24"/>
          <w:szCs w:val="24"/>
        </w:rPr>
        <w:t>over</w:t>
      </w:r>
      <w:r w:rsidRPr="00494DFF">
        <w:rPr>
          <w:spacing w:val="-7"/>
          <w:sz w:val="24"/>
          <w:szCs w:val="24"/>
        </w:rPr>
        <w:t xml:space="preserve"> </w:t>
      </w:r>
      <w:r w:rsidRPr="00494DFF">
        <w:rPr>
          <w:sz w:val="24"/>
          <w:szCs w:val="24"/>
        </w:rPr>
        <w:t>$1,000</w:t>
      </w:r>
      <w:r w:rsidRPr="00494DFF">
        <w:rPr>
          <w:spacing w:val="-6"/>
          <w:sz w:val="24"/>
          <w:szCs w:val="24"/>
        </w:rPr>
        <w:t xml:space="preserve"> </w:t>
      </w:r>
      <w:r w:rsidRPr="00494DFF">
        <w:rPr>
          <w:sz w:val="24"/>
          <w:szCs w:val="24"/>
        </w:rPr>
        <w:t>on</w:t>
      </w:r>
      <w:r w:rsidRPr="00494DFF">
        <w:rPr>
          <w:spacing w:val="-7"/>
          <w:sz w:val="24"/>
          <w:szCs w:val="24"/>
        </w:rPr>
        <w:t xml:space="preserve"> </w:t>
      </w:r>
      <w:r w:rsidRPr="00494DFF">
        <w:rPr>
          <w:sz w:val="24"/>
          <w:szCs w:val="24"/>
        </w:rPr>
        <w:t>Emergency</w:t>
      </w:r>
      <w:r w:rsidRPr="00494DFF">
        <w:rPr>
          <w:spacing w:val="-9"/>
          <w:sz w:val="24"/>
          <w:szCs w:val="24"/>
        </w:rPr>
        <w:t xml:space="preserve"> </w:t>
      </w:r>
      <w:r w:rsidRPr="00494DFF">
        <w:rPr>
          <w:sz w:val="24"/>
          <w:szCs w:val="24"/>
        </w:rPr>
        <w:t>Level</w:t>
      </w:r>
      <w:r w:rsidRPr="00494DFF">
        <w:rPr>
          <w:spacing w:val="-6"/>
          <w:sz w:val="24"/>
          <w:szCs w:val="24"/>
        </w:rPr>
        <w:t xml:space="preserve"> </w:t>
      </w:r>
      <w:r w:rsidRPr="00494DFF">
        <w:rPr>
          <w:sz w:val="24"/>
          <w:szCs w:val="24"/>
        </w:rPr>
        <w:t>Services</w:t>
      </w:r>
      <w:r w:rsidRPr="00494DFF">
        <w:rPr>
          <w:spacing w:val="-4"/>
          <w:sz w:val="24"/>
          <w:szCs w:val="24"/>
        </w:rPr>
        <w:t xml:space="preserve"> </w:t>
      </w:r>
      <w:r w:rsidRPr="00494DFF">
        <w:rPr>
          <w:sz w:val="24"/>
          <w:szCs w:val="24"/>
        </w:rPr>
        <w:t>only,</w:t>
      </w:r>
      <w:r w:rsidRPr="00494DFF">
        <w:rPr>
          <w:spacing w:val="-6"/>
          <w:sz w:val="24"/>
          <w:szCs w:val="24"/>
        </w:rPr>
        <w:t xml:space="preserve"> </w:t>
      </w:r>
      <w:r w:rsidRPr="00494DFF">
        <w:rPr>
          <w:sz w:val="24"/>
          <w:szCs w:val="24"/>
        </w:rPr>
        <w:t xml:space="preserve">where notices have not been returned as “incorrect address” or “undeliverable” and also notifying the patients of the availability of financial assistance </w:t>
      </w:r>
      <w:r w:rsidR="00A06F76">
        <w:rPr>
          <w:sz w:val="24"/>
          <w:szCs w:val="24"/>
        </w:rPr>
        <w:t xml:space="preserve">programs </w:t>
      </w:r>
      <w:r w:rsidRPr="00494DFF">
        <w:rPr>
          <w:sz w:val="24"/>
          <w:szCs w:val="24"/>
        </w:rPr>
        <w:t>in the</w:t>
      </w:r>
      <w:r w:rsidRPr="00494DFF">
        <w:rPr>
          <w:spacing w:val="-14"/>
          <w:sz w:val="24"/>
          <w:szCs w:val="24"/>
        </w:rPr>
        <w:t xml:space="preserve"> </w:t>
      </w:r>
      <w:r w:rsidRPr="00494DFF">
        <w:rPr>
          <w:sz w:val="24"/>
          <w:szCs w:val="24"/>
        </w:rPr>
        <w:t>communication.</w:t>
      </w:r>
    </w:p>
    <w:p w:rsidR="00963062" w:rsidRPr="00494DFF" w:rsidRDefault="00780FF6" w:rsidP="00CB39B5">
      <w:pPr>
        <w:pStyle w:val="ListParagraph"/>
        <w:numPr>
          <w:ilvl w:val="1"/>
          <w:numId w:val="28"/>
        </w:numPr>
        <w:spacing w:before="60"/>
        <w:ind w:left="1713" w:hanging="446"/>
        <w:rPr>
          <w:sz w:val="24"/>
          <w:szCs w:val="24"/>
        </w:rPr>
      </w:pPr>
      <w:r w:rsidRPr="00494DFF">
        <w:rPr>
          <w:sz w:val="24"/>
          <w:szCs w:val="24"/>
        </w:rPr>
        <w:t>Documentation of continuous billing or collection action undertaken on a regular, frequent basis is maintained. Such documentation is maintained until audit review by a federal and/or state agency of the fiscal year cost report in which the bill or account is</w:t>
      </w:r>
      <w:r w:rsidRPr="00494DFF">
        <w:rPr>
          <w:spacing w:val="-1"/>
          <w:sz w:val="24"/>
          <w:szCs w:val="24"/>
        </w:rPr>
        <w:t xml:space="preserve"> </w:t>
      </w:r>
      <w:r w:rsidRPr="00494DFF">
        <w:rPr>
          <w:sz w:val="24"/>
          <w:szCs w:val="24"/>
        </w:rPr>
        <w:t>reported.</w:t>
      </w:r>
    </w:p>
    <w:p w:rsidR="00963062" w:rsidRDefault="00780FF6" w:rsidP="00CB39B5">
      <w:pPr>
        <w:pStyle w:val="ListParagraph"/>
        <w:numPr>
          <w:ilvl w:val="1"/>
          <w:numId w:val="28"/>
        </w:numPr>
        <w:spacing w:before="60"/>
        <w:ind w:left="1713" w:hanging="446"/>
        <w:rPr>
          <w:sz w:val="24"/>
          <w:szCs w:val="24"/>
        </w:rPr>
      </w:pPr>
      <w:r w:rsidRPr="00494DFF">
        <w:rPr>
          <w:sz w:val="24"/>
          <w:szCs w:val="24"/>
        </w:rPr>
        <w:t>An exception to the continuous billing or collection action pertaining to account balances</w:t>
      </w:r>
      <w:r w:rsidRPr="00494DFF">
        <w:rPr>
          <w:spacing w:val="35"/>
          <w:sz w:val="24"/>
          <w:szCs w:val="24"/>
        </w:rPr>
        <w:t xml:space="preserve"> </w:t>
      </w:r>
      <w:r w:rsidRPr="00494DFF">
        <w:rPr>
          <w:sz w:val="24"/>
          <w:szCs w:val="24"/>
        </w:rPr>
        <w:t>less</w:t>
      </w:r>
      <w:r w:rsidRPr="00494DFF">
        <w:rPr>
          <w:spacing w:val="34"/>
          <w:sz w:val="24"/>
          <w:szCs w:val="24"/>
        </w:rPr>
        <w:t xml:space="preserve"> </w:t>
      </w:r>
      <w:r w:rsidRPr="00494DFF">
        <w:rPr>
          <w:sz w:val="24"/>
          <w:szCs w:val="24"/>
        </w:rPr>
        <w:t>than</w:t>
      </w:r>
      <w:r w:rsidRPr="00494DFF">
        <w:rPr>
          <w:spacing w:val="35"/>
          <w:sz w:val="24"/>
          <w:szCs w:val="24"/>
        </w:rPr>
        <w:t xml:space="preserve"> </w:t>
      </w:r>
      <w:r w:rsidRPr="00494DFF">
        <w:rPr>
          <w:sz w:val="24"/>
          <w:szCs w:val="24"/>
        </w:rPr>
        <w:t>$</w:t>
      </w:r>
      <w:r w:rsidR="0073000B" w:rsidRPr="00494DFF">
        <w:rPr>
          <w:sz w:val="24"/>
          <w:szCs w:val="24"/>
        </w:rPr>
        <w:t>5 for physician balances and $25 for hospital balances.</w:t>
      </w:r>
      <w:r w:rsidRPr="00494DFF">
        <w:rPr>
          <w:spacing w:val="9"/>
          <w:sz w:val="24"/>
          <w:szCs w:val="24"/>
        </w:rPr>
        <w:t xml:space="preserve"> </w:t>
      </w:r>
      <w:r w:rsidR="00863E37">
        <w:rPr>
          <w:spacing w:val="9"/>
          <w:sz w:val="24"/>
          <w:szCs w:val="24"/>
        </w:rPr>
        <w:t xml:space="preserve">Since </w:t>
      </w:r>
      <w:r w:rsidR="00863E37" w:rsidRPr="00494DFF">
        <w:rPr>
          <w:spacing w:val="34"/>
          <w:sz w:val="24"/>
          <w:szCs w:val="24"/>
        </w:rPr>
        <w:t>it</w:t>
      </w:r>
      <w:r w:rsidRPr="00494DFF">
        <w:rPr>
          <w:spacing w:val="36"/>
          <w:sz w:val="24"/>
          <w:szCs w:val="24"/>
        </w:rPr>
        <w:t xml:space="preserve"> </w:t>
      </w:r>
      <w:r w:rsidRPr="00494DFF">
        <w:rPr>
          <w:sz w:val="24"/>
          <w:szCs w:val="24"/>
        </w:rPr>
        <w:t>is</w:t>
      </w:r>
      <w:r w:rsidRPr="00494DFF">
        <w:rPr>
          <w:spacing w:val="35"/>
          <w:sz w:val="24"/>
          <w:szCs w:val="24"/>
        </w:rPr>
        <w:t xml:space="preserve"> </w:t>
      </w:r>
      <w:r w:rsidRPr="00494DFF">
        <w:rPr>
          <w:sz w:val="24"/>
          <w:szCs w:val="24"/>
        </w:rPr>
        <w:t>not</w:t>
      </w:r>
      <w:r w:rsidRPr="00494DFF">
        <w:rPr>
          <w:spacing w:val="35"/>
          <w:sz w:val="24"/>
          <w:szCs w:val="24"/>
        </w:rPr>
        <w:t xml:space="preserve"> </w:t>
      </w:r>
      <w:r w:rsidRPr="00494DFF">
        <w:rPr>
          <w:sz w:val="24"/>
          <w:szCs w:val="24"/>
        </w:rPr>
        <w:t>cost</w:t>
      </w:r>
      <w:r w:rsidRPr="00494DFF">
        <w:rPr>
          <w:spacing w:val="36"/>
          <w:sz w:val="24"/>
          <w:szCs w:val="24"/>
        </w:rPr>
        <w:t xml:space="preserve"> </w:t>
      </w:r>
      <w:r w:rsidRPr="00494DFF">
        <w:rPr>
          <w:sz w:val="24"/>
          <w:szCs w:val="24"/>
        </w:rPr>
        <w:t>effective</w:t>
      </w:r>
      <w:r w:rsidRPr="00494DFF">
        <w:rPr>
          <w:spacing w:val="33"/>
          <w:sz w:val="24"/>
          <w:szCs w:val="24"/>
        </w:rPr>
        <w:t xml:space="preserve"> </w:t>
      </w:r>
      <w:r w:rsidRPr="00494DFF">
        <w:rPr>
          <w:sz w:val="24"/>
          <w:szCs w:val="24"/>
        </w:rPr>
        <w:t>to</w:t>
      </w:r>
      <w:r w:rsidRPr="00494DFF">
        <w:rPr>
          <w:spacing w:val="34"/>
          <w:sz w:val="24"/>
          <w:szCs w:val="24"/>
        </w:rPr>
        <w:t xml:space="preserve"> </w:t>
      </w:r>
      <w:r w:rsidRPr="00494DFF">
        <w:rPr>
          <w:sz w:val="24"/>
          <w:szCs w:val="24"/>
        </w:rPr>
        <w:t>generate</w:t>
      </w:r>
      <w:r w:rsidR="0073000B" w:rsidRPr="00494DFF">
        <w:rPr>
          <w:sz w:val="24"/>
          <w:szCs w:val="24"/>
        </w:rPr>
        <w:t xml:space="preserve"> </w:t>
      </w:r>
      <w:r w:rsidRPr="00494DFF">
        <w:rPr>
          <w:sz w:val="24"/>
          <w:szCs w:val="24"/>
        </w:rPr>
        <w:t xml:space="preserve">statements or expend other costs for these low balance accounts, no </w:t>
      </w:r>
      <w:r w:rsidR="0045613B">
        <w:rPr>
          <w:sz w:val="24"/>
          <w:szCs w:val="24"/>
        </w:rPr>
        <w:t xml:space="preserve">billing </w:t>
      </w:r>
      <w:r w:rsidRPr="00494DFF">
        <w:rPr>
          <w:sz w:val="24"/>
          <w:szCs w:val="24"/>
        </w:rPr>
        <w:t>will take place.</w:t>
      </w:r>
    </w:p>
    <w:p w:rsidR="00A95C4A" w:rsidRDefault="00A11686" w:rsidP="00CB39B5">
      <w:pPr>
        <w:pStyle w:val="ListParagraph"/>
        <w:numPr>
          <w:ilvl w:val="1"/>
          <w:numId w:val="28"/>
        </w:numPr>
        <w:spacing w:before="60"/>
        <w:ind w:left="1713" w:hanging="446"/>
        <w:rPr>
          <w:sz w:val="24"/>
          <w:szCs w:val="24"/>
        </w:rPr>
      </w:pPr>
      <w:r w:rsidRPr="00AD5177">
        <w:rPr>
          <w:sz w:val="24"/>
          <w:szCs w:val="24"/>
        </w:rPr>
        <w:t xml:space="preserve">If </w:t>
      </w:r>
      <w:r w:rsidR="00456D02" w:rsidRPr="00AD5177">
        <w:rPr>
          <w:sz w:val="24"/>
          <w:szCs w:val="24"/>
        </w:rPr>
        <w:t>after</w:t>
      </w:r>
      <w:r w:rsidR="00843B59" w:rsidRPr="00AD5177">
        <w:rPr>
          <w:sz w:val="24"/>
          <w:szCs w:val="24"/>
        </w:rPr>
        <w:t xml:space="preserve"> 120 days of continuous collection action, </w:t>
      </w:r>
      <w:r w:rsidR="000E0AA4" w:rsidRPr="00AD5177">
        <w:rPr>
          <w:sz w:val="24"/>
          <w:szCs w:val="24"/>
        </w:rPr>
        <w:t>an</w:t>
      </w:r>
      <w:r w:rsidR="00727AF8" w:rsidRPr="00AD5177">
        <w:rPr>
          <w:sz w:val="24"/>
          <w:szCs w:val="24"/>
        </w:rPr>
        <w:t xml:space="preserve"> uninsured patient’s </w:t>
      </w:r>
      <w:r w:rsidR="00456D02" w:rsidRPr="00AD5177">
        <w:rPr>
          <w:sz w:val="24"/>
          <w:szCs w:val="24"/>
        </w:rPr>
        <w:t xml:space="preserve">bill for </w:t>
      </w:r>
      <w:r w:rsidR="000E0AA4" w:rsidRPr="00AD5177">
        <w:rPr>
          <w:sz w:val="24"/>
          <w:szCs w:val="24"/>
        </w:rPr>
        <w:t xml:space="preserve">emergent or urgent care </w:t>
      </w:r>
      <w:r w:rsidR="00456D02" w:rsidRPr="00AD5177">
        <w:rPr>
          <w:sz w:val="24"/>
          <w:szCs w:val="24"/>
        </w:rPr>
        <w:t xml:space="preserve">services remains unpaid, then the debt may be deemed </w:t>
      </w:r>
      <w:r w:rsidR="00456D02" w:rsidRPr="00AD5177">
        <w:rPr>
          <w:sz w:val="24"/>
          <w:szCs w:val="24"/>
        </w:rPr>
        <w:lastRenderedPageBreak/>
        <w:t>uncollectible and billed to the Health Safety Net Office</w:t>
      </w:r>
      <w:r w:rsidR="00727AF8" w:rsidRPr="00AD5177">
        <w:rPr>
          <w:sz w:val="24"/>
          <w:szCs w:val="24"/>
        </w:rPr>
        <w:t xml:space="preserve"> as allowable bad debt</w:t>
      </w:r>
      <w:r w:rsidR="00456D02" w:rsidRPr="00AD5177">
        <w:rPr>
          <w:sz w:val="24"/>
          <w:szCs w:val="24"/>
        </w:rPr>
        <w:t xml:space="preserve">.  Before a claim is submitted </w:t>
      </w:r>
      <w:r w:rsidR="00A95C4A" w:rsidRPr="00AD5177">
        <w:rPr>
          <w:sz w:val="24"/>
          <w:szCs w:val="24"/>
        </w:rPr>
        <w:t>to the Health Safety Net Office for emergency bad debt coverage, the Hospital will verify through the Eligibility Verification System, (EVS)</w:t>
      </w:r>
      <w:r w:rsidR="00843B59" w:rsidRPr="00AD5177">
        <w:rPr>
          <w:sz w:val="24"/>
          <w:szCs w:val="24"/>
        </w:rPr>
        <w:t>,</w:t>
      </w:r>
      <w:r w:rsidR="00A95C4A" w:rsidRPr="00AD5177">
        <w:rPr>
          <w:sz w:val="24"/>
          <w:szCs w:val="24"/>
        </w:rPr>
        <w:t xml:space="preserve"> that the uninsured patient has not submitted an application </w:t>
      </w:r>
      <w:r w:rsidR="00727AF8" w:rsidRPr="00AD5177">
        <w:rPr>
          <w:sz w:val="24"/>
          <w:szCs w:val="24"/>
        </w:rPr>
        <w:t xml:space="preserve">or otherwise been determined to be a Low-Income Patient or </w:t>
      </w:r>
      <w:r w:rsidR="00843B59" w:rsidRPr="00AD5177">
        <w:rPr>
          <w:sz w:val="24"/>
          <w:szCs w:val="24"/>
        </w:rPr>
        <w:t xml:space="preserve">determined to be a </w:t>
      </w:r>
      <w:r w:rsidR="00727AF8" w:rsidRPr="00AD5177">
        <w:rPr>
          <w:sz w:val="24"/>
          <w:szCs w:val="24"/>
        </w:rPr>
        <w:t>category exempt from collection action</w:t>
      </w:r>
      <w:r w:rsidR="00843B59" w:rsidRPr="00AD5177">
        <w:rPr>
          <w:sz w:val="24"/>
          <w:szCs w:val="24"/>
        </w:rPr>
        <w:t xml:space="preserve"> in accordance with 101 CMR 613.08(3)</w:t>
      </w:r>
      <w:r w:rsidR="00727AF8" w:rsidRPr="00AD5177">
        <w:rPr>
          <w:sz w:val="24"/>
          <w:szCs w:val="24"/>
        </w:rPr>
        <w:t>.</w:t>
      </w:r>
    </w:p>
    <w:p w:rsidR="00CB39B5" w:rsidRPr="00AD5177" w:rsidRDefault="00CB39B5" w:rsidP="00CB39B5">
      <w:pPr>
        <w:pStyle w:val="ListParagraph"/>
        <w:ind w:left="1620" w:firstLine="0"/>
        <w:rPr>
          <w:sz w:val="24"/>
          <w:szCs w:val="24"/>
        </w:rPr>
      </w:pPr>
    </w:p>
    <w:p w:rsidR="00963062" w:rsidRPr="00494DFF" w:rsidRDefault="00780FF6" w:rsidP="00CB39B5">
      <w:pPr>
        <w:pStyle w:val="Heading1"/>
        <w:numPr>
          <w:ilvl w:val="0"/>
          <w:numId w:val="28"/>
        </w:numPr>
        <w:tabs>
          <w:tab w:val="left" w:pos="900"/>
        </w:tabs>
        <w:ind w:left="900" w:hanging="541"/>
      </w:pPr>
      <w:r w:rsidRPr="00494DFF">
        <w:t>Other Collection</w:t>
      </w:r>
      <w:r w:rsidRPr="00494DFF">
        <w:rPr>
          <w:spacing w:val="-2"/>
        </w:rPr>
        <w:t xml:space="preserve"> </w:t>
      </w:r>
      <w:r w:rsidRPr="00494DFF">
        <w:t>Activity</w:t>
      </w:r>
    </w:p>
    <w:p w:rsidR="00963062" w:rsidRPr="00494DFF" w:rsidRDefault="00780FF6" w:rsidP="00CB39B5">
      <w:pPr>
        <w:pStyle w:val="ListParagraph"/>
        <w:numPr>
          <w:ilvl w:val="1"/>
          <w:numId w:val="28"/>
        </w:numPr>
        <w:tabs>
          <w:tab w:val="left" w:pos="1710"/>
        </w:tabs>
        <w:spacing w:before="60"/>
        <w:ind w:left="1713" w:hanging="446"/>
        <w:rPr>
          <w:sz w:val="24"/>
          <w:szCs w:val="24"/>
        </w:rPr>
      </w:pPr>
      <w:r w:rsidRPr="00494DFF">
        <w:rPr>
          <w:sz w:val="24"/>
          <w:szCs w:val="24"/>
        </w:rPr>
        <w:t>Liens shall be filed when appropriate in accordance with M.G.L Chapter 111, Section 70A-70D. A patient who indicates his or her admission is the result of a motor vehicle accident or other incident, for which a lien can be filed in accordance with M.G.L. Chapter 111, Section 70A-70D, shall be required to provide all necessary</w:t>
      </w:r>
      <w:r w:rsidRPr="00494DFF">
        <w:rPr>
          <w:spacing w:val="-24"/>
          <w:sz w:val="24"/>
          <w:szCs w:val="24"/>
        </w:rPr>
        <w:t xml:space="preserve"> </w:t>
      </w:r>
      <w:r w:rsidRPr="00494DFF">
        <w:rPr>
          <w:sz w:val="24"/>
          <w:szCs w:val="24"/>
        </w:rPr>
        <w:t>information. Verification shall be obtained from the patient’s attorney, insurance carrier, and/or police by telephone; it may be followed by a request for a written letter of representation from the attorney and/or a police report from the Police Department. When appropriate, a settlement may be negotiated and the balance of the uncollected portion</w:t>
      </w:r>
      <w:r w:rsidRPr="00494DFF">
        <w:rPr>
          <w:spacing w:val="-16"/>
          <w:sz w:val="24"/>
          <w:szCs w:val="24"/>
        </w:rPr>
        <w:t xml:space="preserve"> </w:t>
      </w:r>
      <w:r w:rsidRPr="00494DFF">
        <w:rPr>
          <w:sz w:val="24"/>
          <w:szCs w:val="24"/>
        </w:rPr>
        <w:t>written-off</w:t>
      </w:r>
      <w:r w:rsidRPr="00494DFF">
        <w:rPr>
          <w:spacing w:val="-15"/>
          <w:sz w:val="24"/>
          <w:szCs w:val="24"/>
        </w:rPr>
        <w:t xml:space="preserve"> </w:t>
      </w:r>
      <w:r w:rsidRPr="00494DFF">
        <w:rPr>
          <w:sz w:val="24"/>
          <w:szCs w:val="24"/>
        </w:rPr>
        <w:t>to</w:t>
      </w:r>
      <w:r w:rsidRPr="00494DFF">
        <w:rPr>
          <w:spacing w:val="-15"/>
          <w:sz w:val="24"/>
          <w:szCs w:val="24"/>
        </w:rPr>
        <w:t xml:space="preserve"> </w:t>
      </w:r>
      <w:r w:rsidRPr="00494DFF">
        <w:rPr>
          <w:sz w:val="24"/>
          <w:szCs w:val="24"/>
        </w:rPr>
        <w:t>bad</w:t>
      </w:r>
      <w:r w:rsidRPr="00494DFF">
        <w:rPr>
          <w:spacing w:val="-12"/>
          <w:sz w:val="24"/>
          <w:szCs w:val="24"/>
        </w:rPr>
        <w:t xml:space="preserve"> </w:t>
      </w:r>
      <w:r w:rsidRPr="00494DFF">
        <w:rPr>
          <w:sz w:val="24"/>
          <w:szCs w:val="24"/>
        </w:rPr>
        <w:t>debt,</w:t>
      </w:r>
      <w:r w:rsidRPr="00494DFF">
        <w:rPr>
          <w:spacing w:val="-15"/>
          <w:sz w:val="24"/>
          <w:szCs w:val="24"/>
        </w:rPr>
        <w:t xml:space="preserve"> </w:t>
      </w:r>
      <w:r w:rsidRPr="00494DFF">
        <w:rPr>
          <w:sz w:val="24"/>
          <w:szCs w:val="24"/>
        </w:rPr>
        <w:t>uncollectible,</w:t>
      </w:r>
      <w:r w:rsidRPr="00494DFF">
        <w:rPr>
          <w:spacing w:val="-16"/>
          <w:sz w:val="24"/>
          <w:szCs w:val="24"/>
        </w:rPr>
        <w:t xml:space="preserve"> </w:t>
      </w:r>
      <w:r w:rsidRPr="00494DFF">
        <w:rPr>
          <w:sz w:val="24"/>
          <w:szCs w:val="24"/>
        </w:rPr>
        <w:t>per</w:t>
      </w:r>
      <w:r w:rsidRPr="00494DFF">
        <w:rPr>
          <w:spacing w:val="-16"/>
          <w:sz w:val="24"/>
          <w:szCs w:val="24"/>
        </w:rPr>
        <w:t xml:space="preserve"> </w:t>
      </w:r>
      <w:r w:rsidRPr="00494DFF">
        <w:rPr>
          <w:sz w:val="24"/>
          <w:szCs w:val="24"/>
        </w:rPr>
        <w:t>the</w:t>
      </w:r>
      <w:r w:rsidRPr="00494DFF">
        <w:rPr>
          <w:spacing w:val="-17"/>
          <w:sz w:val="24"/>
          <w:szCs w:val="24"/>
        </w:rPr>
        <w:t xml:space="preserve"> </w:t>
      </w:r>
      <w:r w:rsidRPr="00494DFF">
        <w:rPr>
          <w:sz w:val="24"/>
          <w:szCs w:val="24"/>
        </w:rPr>
        <w:t>Write-off</w:t>
      </w:r>
      <w:r w:rsidRPr="00494DFF">
        <w:rPr>
          <w:spacing w:val="-15"/>
          <w:sz w:val="24"/>
          <w:szCs w:val="24"/>
        </w:rPr>
        <w:t xml:space="preserve"> </w:t>
      </w:r>
      <w:r w:rsidRPr="00494DFF">
        <w:rPr>
          <w:sz w:val="24"/>
          <w:szCs w:val="24"/>
        </w:rPr>
        <w:t>Authorization</w:t>
      </w:r>
      <w:r w:rsidRPr="00494DFF">
        <w:rPr>
          <w:spacing w:val="-15"/>
          <w:sz w:val="24"/>
          <w:szCs w:val="24"/>
        </w:rPr>
        <w:t xml:space="preserve"> </w:t>
      </w:r>
      <w:r w:rsidRPr="00494DFF">
        <w:rPr>
          <w:sz w:val="24"/>
          <w:szCs w:val="24"/>
        </w:rPr>
        <w:t>Schedule.</w:t>
      </w:r>
      <w:r w:rsidR="005113F0" w:rsidRPr="00494DFF">
        <w:rPr>
          <w:sz w:val="24"/>
          <w:szCs w:val="24"/>
        </w:rPr>
        <w:t xml:space="preserve"> This is often coordinated with a third</w:t>
      </w:r>
      <w:r w:rsidR="0045613B">
        <w:rPr>
          <w:sz w:val="24"/>
          <w:szCs w:val="24"/>
        </w:rPr>
        <w:t>-</w:t>
      </w:r>
      <w:r w:rsidR="005113F0" w:rsidRPr="00494DFF">
        <w:rPr>
          <w:sz w:val="24"/>
          <w:szCs w:val="24"/>
        </w:rPr>
        <w:t xml:space="preserve">party billing company who operates on our behalf. </w:t>
      </w:r>
    </w:p>
    <w:p w:rsidR="00FC376C" w:rsidRDefault="00780FF6" w:rsidP="00CB39B5">
      <w:pPr>
        <w:pStyle w:val="ListParagraph"/>
        <w:numPr>
          <w:ilvl w:val="1"/>
          <w:numId w:val="28"/>
        </w:numPr>
        <w:tabs>
          <w:tab w:val="left" w:pos="1710"/>
        </w:tabs>
        <w:spacing w:before="60"/>
        <w:ind w:left="1713" w:hanging="446"/>
        <w:rPr>
          <w:sz w:val="24"/>
          <w:szCs w:val="24"/>
        </w:rPr>
      </w:pPr>
      <w:r w:rsidRPr="00494DFF">
        <w:rPr>
          <w:sz w:val="24"/>
          <w:szCs w:val="24"/>
        </w:rPr>
        <w:t xml:space="preserve">When a patient is deceased, an Estate Inquiry may be sent to the Probate Court. </w:t>
      </w:r>
      <w:r w:rsidRPr="00494DFF">
        <w:rPr>
          <w:spacing w:val="-3"/>
          <w:sz w:val="24"/>
          <w:szCs w:val="24"/>
        </w:rPr>
        <w:t xml:space="preserve">If </w:t>
      </w:r>
      <w:r w:rsidRPr="00494DFF">
        <w:rPr>
          <w:sz w:val="24"/>
          <w:szCs w:val="24"/>
        </w:rPr>
        <w:t>an estate exists, the account shall be forwarded immediately to the Office of the General Counsel for review and determination as to whether it would be appropriate for a civil action to be filed against the Administrator or Executor of the estate of the deceased patient.</w:t>
      </w:r>
    </w:p>
    <w:p w:rsidR="00CB39B5" w:rsidRPr="0040413C" w:rsidRDefault="00CB39B5" w:rsidP="00CB39B5">
      <w:pPr>
        <w:pStyle w:val="ListParagraph"/>
        <w:tabs>
          <w:tab w:val="left" w:pos="1710"/>
        </w:tabs>
        <w:ind w:left="1710" w:firstLine="0"/>
        <w:rPr>
          <w:sz w:val="24"/>
          <w:szCs w:val="24"/>
        </w:rPr>
      </w:pPr>
    </w:p>
    <w:p w:rsidR="00491DBB" w:rsidRDefault="00491DBB" w:rsidP="00CB39B5">
      <w:pPr>
        <w:widowControl/>
        <w:numPr>
          <w:ilvl w:val="0"/>
          <w:numId w:val="28"/>
        </w:numPr>
        <w:adjustRightInd w:val="0"/>
        <w:ind w:left="900" w:hanging="540"/>
        <w:rPr>
          <w:b/>
          <w:spacing w:val="-3"/>
          <w:sz w:val="24"/>
          <w:szCs w:val="24"/>
        </w:rPr>
      </w:pPr>
      <w:r w:rsidRPr="006F0E91">
        <w:rPr>
          <w:b/>
          <w:spacing w:val="-3"/>
          <w:sz w:val="24"/>
          <w:szCs w:val="24"/>
        </w:rPr>
        <w:t>Extraordinary Collection Actions</w:t>
      </w:r>
    </w:p>
    <w:p w:rsidR="00491DBB" w:rsidRDefault="00491DBB" w:rsidP="00CB39B5">
      <w:pPr>
        <w:widowControl/>
        <w:numPr>
          <w:ilvl w:val="1"/>
          <w:numId w:val="28"/>
        </w:numPr>
        <w:adjustRightInd w:val="0"/>
        <w:ind w:left="1710" w:hanging="450"/>
        <w:rPr>
          <w:sz w:val="24"/>
          <w:szCs w:val="24"/>
        </w:rPr>
      </w:pPr>
      <w:r>
        <w:rPr>
          <w:sz w:val="24"/>
          <w:szCs w:val="24"/>
        </w:rPr>
        <w:t xml:space="preserve">The Hospital will not undertake any “extraordinary collection actions.” </w:t>
      </w:r>
    </w:p>
    <w:p w:rsidR="00491DBB" w:rsidRPr="00DB6F19" w:rsidRDefault="00491DBB" w:rsidP="00CB39B5">
      <w:pPr>
        <w:widowControl/>
        <w:numPr>
          <w:ilvl w:val="1"/>
          <w:numId w:val="28"/>
        </w:numPr>
        <w:adjustRightInd w:val="0"/>
        <w:spacing w:before="60"/>
        <w:ind w:left="1713" w:hanging="446"/>
        <w:rPr>
          <w:sz w:val="24"/>
          <w:szCs w:val="24"/>
        </w:rPr>
      </w:pPr>
      <w:r w:rsidRPr="00B6273A">
        <w:rPr>
          <w:sz w:val="24"/>
          <w:szCs w:val="24"/>
        </w:rPr>
        <w:t xml:space="preserve"> </w:t>
      </w:r>
      <w:r>
        <w:rPr>
          <w:sz w:val="24"/>
          <w:szCs w:val="24"/>
        </w:rPr>
        <w:t>“</w:t>
      </w:r>
      <w:r w:rsidRPr="00B6273A">
        <w:rPr>
          <w:sz w:val="24"/>
          <w:szCs w:val="24"/>
        </w:rPr>
        <w:t xml:space="preserve">Extraordinary collection </w:t>
      </w:r>
      <w:r w:rsidRPr="005B2C19">
        <w:rPr>
          <w:sz w:val="24"/>
          <w:szCs w:val="24"/>
        </w:rPr>
        <w:t>actions</w:t>
      </w:r>
      <w:r>
        <w:rPr>
          <w:sz w:val="24"/>
          <w:szCs w:val="24"/>
        </w:rPr>
        <w:t>”</w:t>
      </w:r>
      <w:r w:rsidRPr="005B2C19">
        <w:rPr>
          <w:sz w:val="24"/>
          <w:szCs w:val="24"/>
        </w:rPr>
        <w:t xml:space="preserve"> include</w:t>
      </w:r>
      <w:r w:rsidRPr="00DB6F19">
        <w:rPr>
          <w:sz w:val="24"/>
          <w:szCs w:val="24"/>
        </w:rPr>
        <w:t>:</w:t>
      </w:r>
    </w:p>
    <w:p w:rsidR="00491DBB" w:rsidRPr="00897DA7" w:rsidRDefault="00491DBB" w:rsidP="00EA2920">
      <w:pPr>
        <w:pStyle w:val="ListParagraph"/>
        <w:widowControl/>
        <w:numPr>
          <w:ilvl w:val="2"/>
          <w:numId w:val="28"/>
        </w:numPr>
        <w:autoSpaceDE/>
        <w:autoSpaceDN/>
        <w:ind w:left="2610"/>
        <w:contextualSpacing/>
        <w:jc w:val="left"/>
        <w:rPr>
          <w:sz w:val="24"/>
          <w:szCs w:val="24"/>
        </w:rPr>
      </w:pPr>
      <w:r w:rsidRPr="00897DA7">
        <w:rPr>
          <w:sz w:val="24"/>
          <w:szCs w:val="24"/>
        </w:rPr>
        <w:t>Selling a</w:t>
      </w:r>
      <w:r>
        <w:rPr>
          <w:sz w:val="24"/>
          <w:szCs w:val="24"/>
        </w:rPr>
        <w:t xml:space="preserve"> patient’s </w:t>
      </w:r>
      <w:r w:rsidRPr="00897DA7">
        <w:rPr>
          <w:sz w:val="24"/>
          <w:szCs w:val="24"/>
        </w:rPr>
        <w:t>debt to another party (except if the special requirements set forth below are met);</w:t>
      </w:r>
    </w:p>
    <w:p w:rsidR="00491DBB" w:rsidRPr="00897DA7" w:rsidRDefault="00491DBB" w:rsidP="00EA2920">
      <w:pPr>
        <w:pStyle w:val="ListParagraph"/>
        <w:widowControl/>
        <w:numPr>
          <w:ilvl w:val="2"/>
          <w:numId w:val="28"/>
        </w:numPr>
        <w:autoSpaceDE/>
        <w:autoSpaceDN/>
        <w:ind w:left="2610"/>
        <w:contextualSpacing/>
        <w:jc w:val="left"/>
        <w:rPr>
          <w:sz w:val="24"/>
          <w:szCs w:val="24"/>
        </w:rPr>
      </w:pPr>
      <w:r w:rsidRPr="00897DA7">
        <w:rPr>
          <w:sz w:val="24"/>
          <w:szCs w:val="24"/>
        </w:rPr>
        <w:t>Reporting to credit reporting agencies or credit bureaus;</w:t>
      </w:r>
    </w:p>
    <w:p w:rsidR="00491DBB" w:rsidRPr="00897DA7" w:rsidRDefault="00491DBB" w:rsidP="00EA2920">
      <w:pPr>
        <w:pStyle w:val="ListParagraph"/>
        <w:widowControl/>
        <w:numPr>
          <w:ilvl w:val="2"/>
          <w:numId w:val="28"/>
        </w:numPr>
        <w:autoSpaceDE/>
        <w:autoSpaceDN/>
        <w:ind w:left="2610"/>
        <w:contextualSpacing/>
        <w:jc w:val="left"/>
        <w:rPr>
          <w:sz w:val="24"/>
          <w:szCs w:val="24"/>
        </w:rPr>
      </w:pPr>
      <w:r w:rsidRPr="00897DA7">
        <w:rPr>
          <w:sz w:val="24"/>
          <w:szCs w:val="24"/>
        </w:rPr>
        <w:t xml:space="preserve">Deferring, denying, or requiring a payment before providing medically necessary care because of nonpayment of one or more bills for previously covered care under the </w:t>
      </w:r>
      <w:r>
        <w:rPr>
          <w:sz w:val="24"/>
          <w:szCs w:val="24"/>
        </w:rPr>
        <w:t>H</w:t>
      </w:r>
      <w:r w:rsidRPr="00897DA7">
        <w:rPr>
          <w:sz w:val="24"/>
          <w:szCs w:val="24"/>
        </w:rPr>
        <w:t>ospital’s financial assistance policy (which is considered an extraordinary collection action for the previously provided care)</w:t>
      </w:r>
      <w:r>
        <w:rPr>
          <w:sz w:val="24"/>
          <w:szCs w:val="24"/>
        </w:rPr>
        <w:t>;</w:t>
      </w:r>
    </w:p>
    <w:p w:rsidR="00491DBB" w:rsidRPr="00897DA7" w:rsidRDefault="00491DBB" w:rsidP="00EA2920">
      <w:pPr>
        <w:pStyle w:val="ListParagraph"/>
        <w:widowControl/>
        <w:numPr>
          <w:ilvl w:val="2"/>
          <w:numId w:val="28"/>
        </w:numPr>
        <w:autoSpaceDE/>
        <w:autoSpaceDN/>
        <w:ind w:left="2610"/>
        <w:contextualSpacing/>
        <w:jc w:val="left"/>
        <w:rPr>
          <w:sz w:val="24"/>
          <w:szCs w:val="24"/>
        </w:rPr>
      </w:pPr>
      <w:r w:rsidRPr="00897DA7">
        <w:rPr>
          <w:sz w:val="24"/>
          <w:szCs w:val="24"/>
        </w:rPr>
        <w:t>Actions that require legal or judicial process, including:</w:t>
      </w:r>
    </w:p>
    <w:p w:rsidR="00491DBB" w:rsidRPr="00897DA7" w:rsidRDefault="00491DBB" w:rsidP="00EA2920">
      <w:pPr>
        <w:pStyle w:val="ListParagraph"/>
        <w:widowControl/>
        <w:numPr>
          <w:ilvl w:val="3"/>
          <w:numId w:val="28"/>
        </w:numPr>
        <w:autoSpaceDE/>
        <w:autoSpaceDN/>
        <w:ind w:left="3510" w:hanging="450"/>
        <w:contextualSpacing/>
        <w:jc w:val="left"/>
        <w:rPr>
          <w:sz w:val="24"/>
          <w:szCs w:val="24"/>
        </w:rPr>
      </w:pPr>
      <w:r w:rsidRPr="00897DA7">
        <w:rPr>
          <w:sz w:val="24"/>
          <w:szCs w:val="24"/>
        </w:rPr>
        <w:t>Placing a lien on a</w:t>
      </w:r>
      <w:r>
        <w:rPr>
          <w:sz w:val="24"/>
          <w:szCs w:val="24"/>
        </w:rPr>
        <w:t xml:space="preserve"> patient’s </w:t>
      </w:r>
      <w:r w:rsidRPr="00897DA7">
        <w:rPr>
          <w:sz w:val="24"/>
          <w:szCs w:val="24"/>
        </w:rPr>
        <w:t>property;</w:t>
      </w:r>
    </w:p>
    <w:p w:rsidR="00491DBB" w:rsidRPr="00897DA7" w:rsidRDefault="00491DBB" w:rsidP="00EA2920">
      <w:pPr>
        <w:pStyle w:val="ListParagraph"/>
        <w:widowControl/>
        <w:numPr>
          <w:ilvl w:val="3"/>
          <w:numId w:val="28"/>
        </w:numPr>
        <w:autoSpaceDE/>
        <w:autoSpaceDN/>
        <w:ind w:left="3510" w:hanging="450"/>
        <w:contextualSpacing/>
        <w:jc w:val="left"/>
        <w:rPr>
          <w:sz w:val="24"/>
          <w:szCs w:val="24"/>
        </w:rPr>
      </w:pPr>
      <w:r w:rsidRPr="00897DA7">
        <w:rPr>
          <w:sz w:val="24"/>
          <w:szCs w:val="24"/>
        </w:rPr>
        <w:t>Foreclosing on real property;</w:t>
      </w:r>
    </w:p>
    <w:p w:rsidR="00491DBB" w:rsidRPr="00897DA7" w:rsidRDefault="00491DBB" w:rsidP="00EA2920">
      <w:pPr>
        <w:pStyle w:val="ListParagraph"/>
        <w:widowControl/>
        <w:numPr>
          <w:ilvl w:val="3"/>
          <w:numId w:val="28"/>
        </w:numPr>
        <w:autoSpaceDE/>
        <w:autoSpaceDN/>
        <w:ind w:left="3510" w:hanging="450"/>
        <w:contextualSpacing/>
        <w:jc w:val="left"/>
        <w:rPr>
          <w:sz w:val="24"/>
          <w:szCs w:val="24"/>
        </w:rPr>
      </w:pPr>
      <w:r w:rsidRPr="00897DA7">
        <w:rPr>
          <w:sz w:val="24"/>
          <w:szCs w:val="24"/>
        </w:rPr>
        <w:t>Attaching or seizing bank account or any other personal property;</w:t>
      </w:r>
    </w:p>
    <w:p w:rsidR="00491DBB" w:rsidRPr="00897DA7" w:rsidRDefault="00491DBB" w:rsidP="00EA2920">
      <w:pPr>
        <w:pStyle w:val="ListParagraph"/>
        <w:widowControl/>
        <w:numPr>
          <w:ilvl w:val="3"/>
          <w:numId w:val="28"/>
        </w:numPr>
        <w:autoSpaceDE/>
        <w:autoSpaceDN/>
        <w:ind w:left="3510" w:hanging="450"/>
        <w:contextualSpacing/>
        <w:jc w:val="left"/>
        <w:rPr>
          <w:sz w:val="24"/>
          <w:szCs w:val="24"/>
        </w:rPr>
      </w:pPr>
      <w:r w:rsidRPr="00897DA7">
        <w:rPr>
          <w:sz w:val="24"/>
          <w:szCs w:val="24"/>
        </w:rPr>
        <w:t>Commencing a civil action against a</w:t>
      </w:r>
      <w:r>
        <w:rPr>
          <w:sz w:val="24"/>
          <w:szCs w:val="24"/>
        </w:rPr>
        <w:t xml:space="preserve"> patient</w:t>
      </w:r>
      <w:r w:rsidRPr="00897DA7">
        <w:rPr>
          <w:sz w:val="24"/>
          <w:szCs w:val="24"/>
        </w:rPr>
        <w:t xml:space="preserve">; </w:t>
      </w:r>
    </w:p>
    <w:p w:rsidR="00491DBB" w:rsidRPr="00897DA7" w:rsidRDefault="00491DBB" w:rsidP="00EA2920">
      <w:pPr>
        <w:pStyle w:val="ListParagraph"/>
        <w:widowControl/>
        <w:numPr>
          <w:ilvl w:val="3"/>
          <w:numId w:val="28"/>
        </w:numPr>
        <w:autoSpaceDE/>
        <w:autoSpaceDN/>
        <w:ind w:left="3510" w:hanging="450"/>
        <w:contextualSpacing/>
        <w:jc w:val="left"/>
        <w:rPr>
          <w:sz w:val="24"/>
          <w:szCs w:val="24"/>
        </w:rPr>
      </w:pPr>
      <w:r w:rsidRPr="00897DA7">
        <w:rPr>
          <w:sz w:val="24"/>
          <w:szCs w:val="24"/>
        </w:rPr>
        <w:t>Causing a</w:t>
      </w:r>
      <w:r>
        <w:rPr>
          <w:sz w:val="24"/>
          <w:szCs w:val="24"/>
        </w:rPr>
        <w:t xml:space="preserve"> patient</w:t>
      </w:r>
      <w:r w:rsidRPr="00897DA7">
        <w:rPr>
          <w:sz w:val="24"/>
          <w:szCs w:val="24"/>
        </w:rPr>
        <w:t>’s arrest;</w:t>
      </w:r>
    </w:p>
    <w:p w:rsidR="00491DBB" w:rsidRPr="00897DA7" w:rsidRDefault="00491DBB" w:rsidP="00EA2920">
      <w:pPr>
        <w:pStyle w:val="ListParagraph"/>
        <w:widowControl/>
        <w:numPr>
          <w:ilvl w:val="3"/>
          <w:numId w:val="28"/>
        </w:numPr>
        <w:autoSpaceDE/>
        <w:autoSpaceDN/>
        <w:ind w:left="3510" w:hanging="450"/>
        <w:contextualSpacing/>
        <w:jc w:val="left"/>
        <w:rPr>
          <w:sz w:val="24"/>
          <w:szCs w:val="24"/>
        </w:rPr>
      </w:pPr>
      <w:r w:rsidRPr="00897DA7">
        <w:rPr>
          <w:sz w:val="24"/>
          <w:szCs w:val="24"/>
        </w:rPr>
        <w:t xml:space="preserve">Causing a </w:t>
      </w:r>
      <w:r>
        <w:rPr>
          <w:sz w:val="24"/>
          <w:szCs w:val="24"/>
        </w:rPr>
        <w:t>patient</w:t>
      </w:r>
      <w:r w:rsidRPr="00897DA7">
        <w:rPr>
          <w:sz w:val="24"/>
          <w:szCs w:val="24"/>
        </w:rPr>
        <w:t xml:space="preserve"> to be subject to a writ of body attachment; and</w:t>
      </w:r>
    </w:p>
    <w:p w:rsidR="00491DBB" w:rsidRPr="00897DA7" w:rsidRDefault="00491DBB" w:rsidP="00EA2920">
      <w:pPr>
        <w:pStyle w:val="ListParagraph"/>
        <w:widowControl/>
        <w:numPr>
          <w:ilvl w:val="3"/>
          <w:numId w:val="28"/>
        </w:numPr>
        <w:autoSpaceDE/>
        <w:autoSpaceDN/>
        <w:ind w:left="3510" w:hanging="450"/>
        <w:contextualSpacing/>
        <w:jc w:val="left"/>
        <w:rPr>
          <w:sz w:val="24"/>
          <w:szCs w:val="24"/>
        </w:rPr>
      </w:pPr>
      <w:r w:rsidRPr="00897DA7">
        <w:rPr>
          <w:sz w:val="24"/>
          <w:szCs w:val="24"/>
        </w:rPr>
        <w:t>Garnishing a</w:t>
      </w:r>
      <w:r>
        <w:rPr>
          <w:sz w:val="24"/>
          <w:szCs w:val="24"/>
        </w:rPr>
        <w:t xml:space="preserve"> patient’s </w:t>
      </w:r>
      <w:r w:rsidRPr="00897DA7">
        <w:rPr>
          <w:sz w:val="24"/>
          <w:szCs w:val="24"/>
        </w:rPr>
        <w:t>wages.</w:t>
      </w:r>
    </w:p>
    <w:p w:rsidR="00491DBB" w:rsidRPr="00897DA7" w:rsidRDefault="00491DBB" w:rsidP="00EA2920">
      <w:pPr>
        <w:pStyle w:val="ListParagraph"/>
        <w:widowControl/>
        <w:numPr>
          <w:ilvl w:val="2"/>
          <w:numId w:val="28"/>
        </w:numPr>
        <w:autoSpaceDE/>
        <w:autoSpaceDN/>
        <w:ind w:left="2610"/>
        <w:contextualSpacing/>
        <w:rPr>
          <w:sz w:val="24"/>
          <w:szCs w:val="24"/>
        </w:rPr>
      </w:pPr>
      <w:r w:rsidRPr="00897DA7">
        <w:rPr>
          <w:sz w:val="24"/>
          <w:szCs w:val="24"/>
        </w:rPr>
        <w:lastRenderedPageBreak/>
        <w:t xml:space="preserve">The </w:t>
      </w:r>
      <w:r>
        <w:rPr>
          <w:sz w:val="24"/>
          <w:szCs w:val="24"/>
        </w:rPr>
        <w:t>H</w:t>
      </w:r>
      <w:r w:rsidRPr="00897DA7">
        <w:rPr>
          <w:sz w:val="24"/>
          <w:szCs w:val="24"/>
        </w:rPr>
        <w:t xml:space="preserve">ospital will treat the sale of a patient’s debt to another party as an extraordinary collection action unless the </w:t>
      </w:r>
      <w:r>
        <w:rPr>
          <w:sz w:val="24"/>
          <w:szCs w:val="24"/>
        </w:rPr>
        <w:t>H</w:t>
      </w:r>
      <w:r w:rsidRPr="00897DA7">
        <w:rPr>
          <w:sz w:val="24"/>
          <w:szCs w:val="24"/>
        </w:rPr>
        <w:t xml:space="preserve">ospital enters into a binding written agreement with the purchaser of the debt pursuant to which (i) the purchaser is prohibited from engaging in any extraordinary collection actions to obtain payment for care; (ii) the purchaser is prohibited from charging interest on the debt at a rate higher than the applicable IRS underpayment rate; (iii) the debt is returnable to or recallable by the </w:t>
      </w:r>
      <w:r>
        <w:rPr>
          <w:sz w:val="24"/>
          <w:szCs w:val="24"/>
        </w:rPr>
        <w:t>H</w:t>
      </w:r>
      <w:r w:rsidRPr="00897DA7">
        <w:rPr>
          <w:sz w:val="24"/>
          <w:szCs w:val="24"/>
        </w:rPr>
        <w:t xml:space="preserve">ospital upon a determination that the patient is eligible for financial assistance; and (iv) if the patient is determined to be eligible for financial assistance and the debt is not returned to or recalled by the </w:t>
      </w:r>
      <w:r>
        <w:rPr>
          <w:sz w:val="24"/>
          <w:szCs w:val="24"/>
        </w:rPr>
        <w:t>H</w:t>
      </w:r>
      <w:r w:rsidRPr="00897DA7">
        <w:rPr>
          <w:sz w:val="24"/>
          <w:szCs w:val="24"/>
        </w:rPr>
        <w:t xml:space="preserve">ospital, the purchaser </w:t>
      </w:r>
      <w:r>
        <w:rPr>
          <w:sz w:val="24"/>
          <w:szCs w:val="24"/>
        </w:rPr>
        <w:t>must</w:t>
      </w:r>
      <w:r w:rsidRPr="00897DA7">
        <w:rPr>
          <w:sz w:val="24"/>
          <w:szCs w:val="24"/>
        </w:rPr>
        <w:t xml:space="preserve"> adhere</w:t>
      </w:r>
      <w:r>
        <w:rPr>
          <w:sz w:val="24"/>
          <w:szCs w:val="24"/>
        </w:rPr>
        <w:t xml:space="preserve"> to</w:t>
      </w:r>
      <w:r w:rsidRPr="00897DA7">
        <w:rPr>
          <w:sz w:val="24"/>
          <w:szCs w:val="24"/>
        </w:rPr>
        <w:t xml:space="preserve"> procedures that ensure that the </w:t>
      </w:r>
      <w:r>
        <w:rPr>
          <w:sz w:val="24"/>
          <w:szCs w:val="24"/>
        </w:rPr>
        <w:t>patient</w:t>
      </w:r>
      <w:r w:rsidRPr="00897DA7">
        <w:rPr>
          <w:sz w:val="24"/>
          <w:szCs w:val="24"/>
        </w:rPr>
        <w:t xml:space="preserve"> does not pay the purchaser more than the patient is personally responsible </w:t>
      </w:r>
      <w:r>
        <w:rPr>
          <w:sz w:val="24"/>
          <w:szCs w:val="24"/>
        </w:rPr>
        <w:t xml:space="preserve">for </w:t>
      </w:r>
      <w:r w:rsidRPr="00897DA7">
        <w:rPr>
          <w:sz w:val="24"/>
          <w:szCs w:val="24"/>
        </w:rPr>
        <w:t>pay</w:t>
      </w:r>
      <w:r>
        <w:rPr>
          <w:sz w:val="24"/>
          <w:szCs w:val="24"/>
        </w:rPr>
        <w:t>ing</w:t>
      </w:r>
      <w:r w:rsidRPr="00897DA7">
        <w:rPr>
          <w:sz w:val="24"/>
          <w:szCs w:val="24"/>
        </w:rPr>
        <w:t xml:space="preserve"> under the financial assistance policy.</w:t>
      </w:r>
    </w:p>
    <w:p w:rsidR="00491DBB" w:rsidRDefault="00491DBB" w:rsidP="00EA2920">
      <w:pPr>
        <w:pStyle w:val="ListParagraph"/>
        <w:widowControl/>
        <w:numPr>
          <w:ilvl w:val="2"/>
          <w:numId w:val="28"/>
        </w:numPr>
        <w:autoSpaceDE/>
        <w:autoSpaceDN/>
        <w:ind w:left="2610"/>
        <w:contextualSpacing/>
        <w:rPr>
          <w:sz w:val="24"/>
          <w:szCs w:val="24"/>
        </w:rPr>
      </w:pPr>
      <w:r w:rsidRPr="00897DA7">
        <w:rPr>
          <w:sz w:val="24"/>
          <w:szCs w:val="24"/>
        </w:rPr>
        <w:t xml:space="preserve">Extraordinary collection actions include actions taken to obtain payment for care against any other </w:t>
      </w:r>
      <w:r>
        <w:rPr>
          <w:sz w:val="24"/>
          <w:szCs w:val="24"/>
        </w:rPr>
        <w:t>person</w:t>
      </w:r>
      <w:r w:rsidRPr="00897DA7">
        <w:rPr>
          <w:sz w:val="24"/>
          <w:szCs w:val="24"/>
        </w:rPr>
        <w:t xml:space="preserve"> who has accepted or is required to accept responsibility for the </w:t>
      </w:r>
      <w:r>
        <w:rPr>
          <w:sz w:val="24"/>
          <w:szCs w:val="24"/>
        </w:rPr>
        <w:t>patient</w:t>
      </w:r>
      <w:r w:rsidRPr="00897DA7">
        <w:rPr>
          <w:sz w:val="24"/>
          <w:szCs w:val="24"/>
        </w:rPr>
        <w:t>’s hospital bill for the care.</w:t>
      </w:r>
    </w:p>
    <w:p w:rsidR="00FC376C" w:rsidRPr="00760CFB" w:rsidRDefault="00FC376C" w:rsidP="00CB39B5">
      <w:pPr>
        <w:pStyle w:val="ListParagraph"/>
        <w:tabs>
          <w:tab w:val="left" w:pos="1710"/>
        </w:tabs>
        <w:ind w:left="1440" w:firstLine="0"/>
      </w:pPr>
    </w:p>
    <w:p w:rsidR="00963062" w:rsidRDefault="00C73AE5" w:rsidP="00EA2920">
      <w:pPr>
        <w:pStyle w:val="Heading1"/>
        <w:numPr>
          <w:ilvl w:val="0"/>
          <w:numId w:val="28"/>
        </w:numPr>
        <w:ind w:left="900" w:hanging="540"/>
      </w:pPr>
      <w:r w:rsidRPr="00494DFF">
        <w:t>H</w:t>
      </w:r>
      <w:r w:rsidR="00780FF6" w:rsidRPr="00494DFF">
        <w:t>ospital Financial Assistance</w:t>
      </w:r>
      <w:r w:rsidR="00780FF6" w:rsidRPr="00494DFF">
        <w:rPr>
          <w:spacing w:val="-3"/>
        </w:rPr>
        <w:t xml:space="preserve"> </w:t>
      </w:r>
      <w:r w:rsidR="00780FF6" w:rsidRPr="00494DFF">
        <w:t>Programs</w:t>
      </w:r>
    </w:p>
    <w:p w:rsidR="00EA2920" w:rsidRPr="00EA2920" w:rsidRDefault="00EA2920" w:rsidP="00EA2920">
      <w:pPr>
        <w:pStyle w:val="Heading1"/>
        <w:ind w:left="630" w:firstLine="0"/>
        <w:rPr>
          <w:sz w:val="12"/>
          <w:szCs w:val="12"/>
        </w:rPr>
      </w:pPr>
    </w:p>
    <w:p w:rsidR="00963062" w:rsidRDefault="00780FF6" w:rsidP="00EA2920">
      <w:pPr>
        <w:pStyle w:val="BodyText"/>
        <w:ind w:left="900"/>
        <w:jc w:val="both"/>
      </w:pPr>
      <w:r w:rsidRPr="00494DFF">
        <w:t>Patients who are eligible for enrollment in a financial assistance program such as MassHealth, Health Safety Net or Medical Hardship and qualify as a Low Income Patient may only be billed for the specific co-payment, co-insurance, or deductible outlined in the applicable state regulations.</w:t>
      </w:r>
    </w:p>
    <w:p w:rsidR="00EA2920" w:rsidRPr="00494DFF" w:rsidRDefault="00EA2920" w:rsidP="00EA2920">
      <w:pPr>
        <w:pStyle w:val="BodyText"/>
        <w:ind w:left="900"/>
        <w:jc w:val="both"/>
      </w:pPr>
    </w:p>
    <w:p w:rsidR="00963062" w:rsidRDefault="00780FF6" w:rsidP="00EA2920">
      <w:pPr>
        <w:pStyle w:val="BodyText"/>
        <w:tabs>
          <w:tab w:val="left" w:pos="2070"/>
        </w:tabs>
        <w:ind w:left="900"/>
        <w:jc w:val="both"/>
      </w:pPr>
      <w:r w:rsidRPr="00494DFF">
        <w:t>The Hospital will seek a specified payment for those patients that do not qualify for enrollment in a Massachusetts state public assistance program, such as out-of-state residents, but who may otherwise meet the general financial eligibility categories of a state public assistance program. These patients will be offered a prompt pay discount for the services received on a case-by-case basis. The prompt pay discount will be calculated based on the Uncompensated Care cost to charge ratio. The discount will be offered to the patient with the understanding that the entire discount amount must be paid within 30 days of the date of the agreement. If the discounted amount is not paid in 30 days</w:t>
      </w:r>
      <w:r w:rsidR="0045613B">
        <w:t>,</w:t>
      </w:r>
      <w:r w:rsidRPr="00494DFF">
        <w:t xml:space="preserve"> the patient will be responsible for the total (undiscounted) charges. The discount percent will be reviewed every year prior to October 1</w:t>
      </w:r>
      <w:r w:rsidRPr="00494DFF">
        <w:rPr>
          <w:vertAlign w:val="superscript"/>
        </w:rPr>
        <w:t>st</w:t>
      </w:r>
      <w:r w:rsidRPr="00494DFF">
        <w:t>. Any exceptions to this policy will be handled on a case by case basis with the approval of the Director of Patient Financial Services.</w:t>
      </w:r>
    </w:p>
    <w:p w:rsidR="00EA2920" w:rsidRPr="00494DFF" w:rsidRDefault="00EA2920" w:rsidP="00EA2920">
      <w:pPr>
        <w:pStyle w:val="BodyText"/>
        <w:tabs>
          <w:tab w:val="left" w:pos="2070"/>
        </w:tabs>
        <w:ind w:left="900"/>
        <w:jc w:val="both"/>
      </w:pPr>
    </w:p>
    <w:p w:rsidR="00963062" w:rsidRDefault="00780FF6" w:rsidP="00EA2920">
      <w:pPr>
        <w:pStyle w:val="BodyText"/>
        <w:ind w:left="900"/>
        <w:jc w:val="both"/>
      </w:pPr>
      <w:r w:rsidRPr="00494DFF">
        <w:t>The hospital, when requested by the patient and based on an internal review of each patient’s financial status, may offer a patient an additional discount on an unpaid bill. Any such review</w:t>
      </w:r>
      <w:r w:rsidR="00C73AE5" w:rsidRPr="00494DFF">
        <w:t xml:space="preserve"> </w:t>
      </w:r>
      <w:r w:rsidRPr="00494DFF">
        <w:t>shall be part of a separate hospital financial assistance program that is applied on a uniform basis to patients and which takes into consideration the patient’s documented financial situation and</w:t>
      </w:r>
      <w:r w:rsidR="00BC580E" w:rsidRPr="00494DFF">
        <w:t xml:space="preserve"> </w:t>
      </w:r>
      <w:r w:rsidRPr="00494DFF">
        <w:t>the patient’s inability to make a payment after reasonable collection actions. Any discount that</w:t>
      </w:r>
      <w:r w:rsidRPr="00494DFF">
        <w:rPr>
          <w:spacing w:val="-22"/>
        </w:rPr>
        <w:t xml:space="preserve"> </w:t>
      </w:r>
      <w:r w:rsidRPr="00494DFF">
        <w:t>is provided by the hospital is consistent with federal and state requirements and does not influence a patient to receive services from the</w:t>
      </w:r>
      <w:r w:rsidRPr="00494DFF">
        <w:rPr>
          <w:spacing w:val="-3"/>
        </w:rPr>
        <w:t xml:space="preserve"> </w:t>
      </w:r>
      <w:r w:rsidRPr="00494DFF">
        <w:t>hospital.</w:t>
      </w:r>
      <w:r w:rsidR="00BC580E" w:rsidRPr="00494DFF">
        <w:t xml:space="preserve"> </w:t>
      </w:r>
      <w:r w:rsidRPr="00494DFF">
        <w:t>The Hospital also designates certain accounts as Medicare Bad Debt as defined by 42 CFR</w:t>
      </w:r>
      <w:r w:rsidR="00BC580E" w:rsidRPr="00494DFF">
        <w:t xml:space="preserve"> </w:t>
      </w:r>
      <w:r w:rsidRPr="00494DFF">
        <w:t>413.89 and the Provider Reimbursement Manual, Publication 15-I, Chapter 3</w:t>
      </w:r>
      <w:r w:rsidR="00BC580E" w:rsidRPr="00494DFF">
        <w:t>.</w:t>
      </w:r>
    </w:p>
    <w:p w:rsidR="00CB39B5" w:rsidRPr="00494DFF" w:rsidRDefault="00CB39B5" w:rsidP="00CB39B5">
      <w:pPr>
        <w:pStyle w:val="BodyText"/>
        <w:ind w:left="634"/>
        <w:jc w:val="both"/>
      </w:pPr>
    </w:p>
    <w:p w:rsidR="00963062" w:rsidRDefault="00780FF6" w:rsidP="00EA2920">
      <w:pPr>
        <w:pStyle w:val="Heading1"/>
        <w:numPr>
          <w:ilvl w:val="0"/>
          <w:numId w:val="28"/>
        </w:numPr>
        <w:ind w:left="900" w:hanging="540"/>
        <w:jc w:val="both"/>
      </w:pPr>
      <w:r w:rsidRPr="00494DFF">
        <w:t>Populations Exempt from Collection</w:t>
      </w:r>
      <w:r w:rsidRPr="00494DFF">
        <w:rPr>
          <w:spacing w:val="-4"/>
        </w:rPr>
        <w:t xml:space="preserve"> </w:t>
      </w:r>
      <w:r w:rsidRPr="00494DFF">
        <w:t>Activities</w:t>
      </w:r>
    </w:p>
    <w:p w:rsidR="00EA2920" w:rsidRPr="00EA2920" w:rsidRDefault="00EA2920" w:rsidP="00EA2920">
      <w:pPr>
        <w:pStyle w:val="Heading1"/>
        <w:ind w:left="900" w:firstLine="0"/>
        <w:jc w:val="both"/>
        <w:rPr>
          <w:sz w:val="12"/>
          <w:szCs w:val="12"/>
        </w:rPr>
      </w:pPr>
    </w:p>
    <w:p w:rsidR="00963062" w:rsidRPr="00494DFF" w:rsidRDefault="00780FF6" w:rsidP="00EA2920">
      <w:pPr>
        <w:pStyle w:val="BodyText"/>
        <w:ind w:left="900"/>
        <w:jc w:val="both"/>
      </w:pPr>
      <w:r w:rsidRPr="00494DFF">
        <w:lastRenderedPageBreak/>
        <w:t>The Hospital will not require pre-admission, pretreatment deposits from individuals requiring emergency services or determined to be low-income.</w:t>
      </w:r>
      <w:r w:rsidR="00F543B6">
        <w:t xml:space="preserve">  </w:t>
      </w:r>
      <w:r w:rsidRPr="00494DFF">
        <w:t xml:space="preserve">The following </w:t>
      </w:r>
      <w:r w:rsidR="001D0816">
        <w:t xml:space="preserve">Low-Income Patients, other than Dental-Only Low-Income Patients, </w:t>
      </w:r>
      <w:r w:rsidRPr="00494DFF">
        <w:t>are exempt from any collection or billing procedures beyond the initial bill pursuant to state regulations:</w:t>
      </w:r>
    </w:p>
    <w:p w:rsidR="00963062" w:rsidRPr="00005538" w:rsidRDefault="00780FF6" w:rsidP="00EA2920">
      <w:pPr>
        <w:pStyle w:val="ListParagraph"/>
        <w:numPr>
          <w:ilvl w:val="0"/>
          <w:numId w:val="3"/>
        </w:numPr>
        <w:tabs>
          <w:tab w:val="left" w:pos="1710"/>
        </w:tabs>
        <w:spacing w:before="60"/>
        <w:ind w:left="1713" w:hanging="453"/>
        <w:rPr>
          <w:sz w:val="24"/>
          <w:szCs w:val="24"/>
        </w:rPr>
      </w:pPr>
      <w:r w:rsidRPr="00005538">
        <w:rPr>
          <w:sz w:val="24"/>
          <w:szCs w:val="24"/>
        </w:rPr>
        <w:t>Patients with MassHealth, E</w:t>
      </w:r>
      <w:r w:rsidR="00906F99" w:rsidRPr="00005538">
        <w:rPr>
          <w:sz w:val="24"/>
          <w:szCs w:val="24"/>
        </w:rPr>
        <w:t xml:space="preserve">mergency </w:t>
      </w:r>
      <w:r w:rsidRPr="00005538">
        <w:rPr>
          <w:sz w:val="24"/>
          <w:szCs w:val="24"/>
        </w:rPr>
        <w:t>A</w:t>
      </w:r>
      <w:r w:rsidR="00906F99" w:rsidRPr="00005538">
        <w:rPr>
          <w:sz w:val="24"/>
          <w:szCs w:val="24"/>
        </w:rPr>
        <w:t xml:space="preserve">id for </w:t>
      </w:r>
      <w:r w:rsidRPr="00005538">
        <w:rPr>
          <w:sz w:val="24"/>
          <w:szCs w:val="24"/>
        </w:rPr>
        <w:t>E</w:t>
      </w:r>
      <w:r w:rsidR="00906F99" w:rsidRPr="00005538">
        <w:rPr>
          <w:sz w:val="24"/>
          <w:szCs w:val="24"/>
        </w:rPr>
        <w:t xml:space="preserve">lderly, </w:t>
      </w:r>
      <w:r w:rsidRPr="00005538">
        <w:rPr>
          <w:sz w:val="24"/>
          <w:szCs w:val="24"/>
        </w:rPr>
        <w:t>D</w:t>
      </w:r>
      <w:r w:rsidR="00906F99" w:rsidRPr="00005538">
        <w:rPr>
          <w:sz w:val="24"/>
          <w:szCs w:val="24"/>
        </w:rPr>
        <w:t xml:space="preserve">isabled, and </w:t>
      </w:r>
      <w:r w:rsidRPr="00005538">
        <w:rPr>
          <w:sz w:val="24"/>
          <w:szCs w:val="24"/>
        </w:rPr>
        <w:t>C</w:t>
      </w:r>
      <w:r w:rsidR="00906F99" w:rsidRPr="00005538">
        <w:rPr>
          <w:sz w:val="24"/>
          <w:szCs w:val="24"/>
        </w:rPr>
        <w:t>hildren</w:t>
      </w:r>
      <w:r w:rsidR="00452F41" w:rsidRPr="00005538">
        <w:rPr>
          <w:sz w:val="24"/>
          <w:szCs w:val="24"/>
        </w:rPr>
        <w:t>,</w:t>
      </w:r>
      <w:r w:rsidR="00F543B6">
        <w:rPr>
          <w:sz w:val="24"/>
          <w:szCs w:val="24"/>
        </w:rPr>
        <w:t xml:space="preserve"> </w:t>
      </w:r>
      <w:r w:rsidRPr="00005538">
        <w:rPr>
          <w:sz w:val="24"/>
          <w:szCs w:val="24"/>
        </w:rPr>
        <w:t>and full HSN</w:t>
      </w:r>
      <w:r w:rsidR="00452F41" w:rsidRPr="00005538">
        <w:rPr>
          <w:sz w:val="24"/>
          <w:szCs w:val="24"/>
        </w:rPr>
        <w:t>;</w:t>
      </w:r>
      <w:r w:rsidRPr="00005538">
        <w:rPr>
          <w:sz w:val="24"/>
          <w:szCs w:val="24"/>
        </w:rPr>
        <w:t xml:space="preserve"> or Patients with C</w:t>
      </w:r>
      <w:r w:rsidR="00005538">
        <w:rPr>
          <w:sz w:val="24"/>
          <w:szCs w:val="24"/>
        </w:rPr>
        <w:t xml:space="preserve">hildren </w:t>
      </w:r>
      <w:r w:rsidRPr="00005538">
        <w:rPr>
          <w:sz w:val="24"/>
          <w:szCs w:val="24"/>
        </w:rPr>
        <w:t>M</w:t>
      </w:r>
      <w:r w:rsidR="00005538">
        <w:rPr>
          <w:sz w:val="24"/>
          <w:szCs w:val="24"/>
        </w:rPr>
        <w:t xml:space="preserve">edical </w:t>
      </w:r>
      <w:r w:rsidRPr="00005538">
        <w:rPr>
          <w:sz w:val="24"/>
          <w:szCs w:val="24"/>
        </w:rPr>
        <w:t>S</w:t>
      </w:r>
      <w:r w:rsidR="00005538">
        <w:rPr>
          <w:sz w:val="24"/>
          <w:szCs w:val="24"/>
        </w:rPr>
        <w:t xml:space="preserve">ecurity </w:t>
      </w:r>
      <w:r w:rsidRPr="00005538">
        <w:rPr>
          <w:sz w:val="24"/>
          <w:szCs w:val="24"/>
        </w:rPr>
        <w:t>P</w:t>
      </w:r>
      <w:r w:rsidR="00005538">
        <w:rPr>
          <w:sz w:val="24"/>
          <w:szCs w:val="24"/>
        </w:rPr>
        <w:t>lan</w:t>
      </w:r>
      <w:r w:rsidRPr="00005538">
        <w:rPr>
          <w:sz w:val="24"/>
          <w:szCs w:val="24"/>
        </w:rPr>
        <w:t xml:space="preserve"> or Partial HSN below the program defined FPL or M</w:t>
      </w:r>
      <w:r w:rsidR="00005538">
        <w:rPr>
          <w:sz w:val="24"/>
          <w:szCs w:val="24"/>
        </w:rPr>
        <w:t xml:space="preserve">odified </w:t>
      </w:r>
      <w:r w:rsidRPr="00005538">
        <w:rPr>
          <w:sz w:val="24"/>
          <w:szCs w:val="24"/>
        </w:rPr>
        <w:t>A</w:t>
      </w:r>
      <w:r w:rsidR="00005538">
        <w:rPr>
          <w:sz w:val="24"/>
          <w:szCs w:val="24"/>
        </w:rPr>
        <w:t xml:space="preserve">djusted </w:t>
      </w:r>
      <w:r w:rsidRPr="00005538">
        <w:rPr>
          <w:sz w:val="24"/>
          <w:szCs w:val="24"/>
        </w:rPr>
        <w:t>G</w:t>
      </w:r>
      <w:r w:rsidR="00005538">
        <w:rPr>
          <w:sz w:val="24"/>
          <w:szCs w:val="24"/>
        </w:rPr>
        <w:t xml:space="preserve">ross </w:t>
      </w:r>
      <w:r w:rsidRPr="00005538">
        <w:rPr>
          <w:sz w:val="24"/>
          <w:szCs w:val="24"/>
        </w:rPr>
        <w:t>Income guideline</w:t>
      </w:r>
      <w:r w:rsidR="00005538">
        <w:rPr>
          <w:sz w:val="24"/>
          <w:szCs w:val="24"/>
        </w:rPr>
        <w:t>,</w:t>
      </w:r>
      <w:r w:rsidRPr="00005538">
        <w:rPr>
          <w:sz w:val="24"/>
          <w:szCs w:val="24"/>
        </w:rPr>
        <w:t xml:space="preserve"> or others determined to be Low-Income Patients are exempt from collection subject to the</w:t>
      </w:r>
      <w:r w:rsidRPr="00005538">
        <w:rPr>
          <w:spacing w:val="-1"/>
          <w:sz w:val="24"/>
          <w:szCs w:val="24"/>
        </w:rPr>
        <w:t xml:space="preserve"> </w:t>
      </w:r>
      <w:r w:rsidRPr="00005538">
        <w:rPr>
          <w:sz w:val="24"/>
          <w:szCs w:val="24"/>
        </w:rPr>
        <w:t>following:</w:t>
      </w:r>
    </w:p>
    <w:p w:rsidR="00963062" w:rsidRPr="00494DFF" w:rsidRDefault="00780FF6" w:rsidP="00CB39B5">
      <w:pPr>
        <w:pStyle w:val="ListParagraph"/>
        <w:numPr>
          <w:ilvl w:val="1"/>
          <w:numId w:val="3"/>
        </w:numPr>
        <w:tabs>
          <w:tab w:val="left" w:pos="2761"/>
        </w:tabs>
        <w:rPr>
          <w:sz w:val="24"/>
          <w:szCs w:val="24"/>
        </w:rPr>
      </w:pPr>
      <w:r w:rsidRPr="00494DFF">
        <w:rPr>
          <w:sz w:val="24"/>
          <w:szCs w:val="24"/>
        </w:rPr>
        <w:t>The</w:t>
      </w:r>
      <w:r w:rsidRPr="00494DFF">
        <w:rPr>
          <w:spacing w:val="-10"/>
          <w:sz w:val="24"/>
          <w:szCs w:val="24"/>
        </w:rPr>
        <w:t xml:space="preserve"> </w:t>
      </w:r>
      <w:r w:rsidRPr="00494DFF">
        <w:rPr>
          <w:spacing w:val="-3"/>
          <w:sz w:val="24"/>
          <w:szCs w:val="24"/>
        </w:rPr>
        <w:t>Hospital</w:t>
      </w:r>
      <w:r w:rsidRPr="00494DFF">
        <w:rPr>
          <w:spacing w:val="-11"/>
          <w:sz w:val="24"/>
          <w:szCs w:val="24"/>
        </w:rPr>
        <w:t xml:space="preserve"> </w:t>
      </w:r>
      <w:r w:rsidRPr="00494DFF">
        <w:rPr>
          <w:sz w:val="24"/>
          <w:szCs w:val="24"/>
        </w:rPr>
        <w:t>may</w:t>
      </w:r>
      <w:r w:rsidRPr="00494DFF">
        <w:rPr>
          <w:spacing w:val="-16"/>
          <w:sz w:val="24"/>
          <w:szCs w:val="24"/>
        </w:rPr>
        <w:t xml:space="preserve"> </w:t>
      </w:r>
      <w:r w:rsidRPr="00494DFF">
        <w:rPr>
          <w:spacing w:val="-3"/>
          <w:sz w:val="24"/>
          <w:szCs w:val="24"/>
        </w:rPr>
        <w:t>seek</w:t>
      </w:r>
      <w:r w:rsidRPr="00494DFF">
        <w:rPr>
          <w:spacing w:val="-9"/>
          <w:sz w:val="24"/>
          <w:szCs w:val="24"/>
        </w:rPr>
        <w:t xml:space="preserve"> </w:t>
      </w:r>
      <w:r w:rsidRPr="00494DFF">
        <w:rPr>
          <w:spacing w:val="-3"/>
          <w:sz w:val="24"/>
          <w:szCs w:val="24"/>
        </w:rPr>
        <w:t>collection</w:t>
      </w:r>
      <w:r w:rsidRPr="00494DFF">
        <w:rPr>
          <w:spacing w:val="-9"/>
          <w:sz w:val="24"/>
          <w:szCs w:val="24"/>
        </w:rPr>
        <w:t xml:space="preserve"> </w:t>
      </w:r>
      <w:r w:rsidRPr="00494DFF">
        <w:rPr>
          <w:spacing w:val="-3"/>
          <w:sz w:val="24"/>
          <w:szCs w:val="24"/>
        </w:rPr>
        <w:t>action</w:t>
      </w:r>
      <w:r w:rsidRPr="00494DFF">
        <w:rPr>
          <w:spacing w:val="-9"/>
          <w:sz w:val="24"/>
          <w:szCs w:val="24"/>
        </w:rPr>
        <w:t xml:space="preserve"> </w:t>
      </w:r>
      <w:r w:rsidRPr="00494DFF">
        <w:rPr>
          <w:spacing w:val="-4"/>
          <w:sz w:val="24"/>
          <w:szCs w:val="24"/>
        </w:rPr>
        <w:t>against</w:t>
      </w:r>
      <w:r w:rsidRPr="00494DFF">
        <w:rPr>
          <w:spacing w:val="-9"/>
          <w:sz w:val="24"/>
          <w:szCs w:val="24"/>
        </w:rPr>
        <w:t xml:space="preserve"> </w:t>
      </w:r>
      <w:r w:rsidRPr="00494DFF">
        <w:rPr>
          <w:sz w:val="24"/>
          <w:szCs w:val="24"/>
        </w:rPr>
        <w:t>any</w:t>
      </w:r>
      <w:r w:rsidRPr="00494DFF">
        <w:rPr>
          <w:spacing w:val="-11"/>
          <w:sz w:val="24"/>
          <w:szCs w:val="24"/>
        </w:rPr>
        <w:t xml:space="preserve"> </w:t>
      </w:r>
      <w:r w:rsidRPr="00494DFF">
        <w:rPr>
          <w:spacing w:val="-4"/>
          <w:sz w:val="24"/>
          <w:szCs w:val="24"/>
        </w:rPr>
        <w:t>Low-Income</w:t>
      </w:r>
      <w:r w:rsidRPr="00494DFF">
        <w:rPr>
          <w:spacing w:val="-9"/>
          <w:sz w:val="24"/>
          <w:szCs w:val="24"/>
        </w:rPr>
        <w:t xml:space="preserve"> </w:t>
      </w:r>
      <w:r w:rsidRPr="00494DFF">
        <w:rPr>
          <w:spacing w:val="-3"/>
          <w:sz w:val="24"/>
          <w:szCs w:val="24"/>
        </w:rPr>
        <w:t xml:space="preserve">Patient, described above for </w:t>
      </w:r>
      <w:r w:rsidRPr="00494DFF">
        <w:rPr>
          <w:spacing w:val="-4"/>
          <w:sz w:val="24"/>
          <w:szCs w:val="24"/>
        </w:rPr>
        <w:t xml:space="preserve">their </w:t>
      </w:r>
      <w:r w:rsidRPr="00494DFF">
        <w:rPr>
          <w:spacing w:val="-3"/>
          <w:sz w:val="24"/>
          <w:szCs w:val="24"/>
        </w:rPr>
        <w:t xml:space="preserve">required </w:t>
      </w:r>
      <w:r w:rsidRPr="00494DFF">
        <w:rPr>
          <w:spacing w:val="-4"/>
          <w:sz w:val="24"/>
          <w:szCs w:val="24"/>
        </w:rPr>
        <w:t xml:space="preserve">co-payments and deductibles </w:t>
      </w:r>
      <w:r w:rsidRPr="00494DFF">
        <w:rPr>
          <w:spacing w:val="-3"/>
          <w:sz w:val="24"/>
          <w:szCs w:val="24"/>
        </w:rPr>
        <w:t xml:space="preserve">that are set forth </w:t>
      </w:r>
      <w:r w:rsidRPr="00494DFF">
        <w:rPr>
          <w:sz w:val="24"/>
          <w:szCs w:val="24"/>
        </w:rPr>
        <w:t xml:space="preserve">by </w:t>
      </w:r>
      <w:r w:rsidRPr="00494DFF">
        <w:rPr>
          <w:spacing w:val="-3"/>
          <w:sz w:val="24"/>
          <w:szCs w:val="24"/>
        </w:rPr>
        <w:t>each specific</w:t>
      </w:r>
      <w:r w:rsidRPr="00494DFF">
        <w:rPr>
          <w:spacing w:val="-27"/>
          <w:sz w:val="24"/>
          <w:szCs w:val="24"/>
        </w:rPr>
        <w:t xml:space="preserve"> </w:t>
      </w:r>
      <w:r w:rsidRPr="00494DFF">
        <w:rPr>
          <w:spacing w:val="-4"/>
          <w:sz w:val="24"/>
          <w:szCs w:val="24"/>
        </w:rPr>
        <w:t>program</w:t>
      </w:r>
      <w:r w:rsidR="0013320C">
        <w:rPr>
          <w:spacing w:val="-4"/>
          <w:sz w:val="24"/>
          <w:szCs w:val="24"/>
        </w:rPr>
        <w:t xml:space="preserve"> or payor</w:t>
      </w:r>
      <w:r w:rsidRPr="00494DFF">
        <w:rPr>
          <w:spacing w:val="-4"/>
          <w:sz w:val="24"/>
          <w:szCs w:val="24"/>
        </w:rPr>
        <w:t>.</w:t>
      </w:r>
    </w:p>
    <w:p w:rsidR="00963062" w:rsidRPr="00494DFF" w:rsidRDefault="00780FF6" w:rsidP="00CB39B5">
      <w:pPr>
        <w:pStyle w:val="ListParagraph"/>
        <w:numPr>
          <w:ilvl w:val="1"/>
          <w:numId w:val="3"/>
        </w:numPr>
        <w:tabs>
          <w:tab w:val="left" w:pos="2761"/>
        </w:tabs>
        <w:rPr>
          <w:sz w:val="24"/>
          <w:szCs w:val="24"/>
        </w:rPr>
      </w:pPr>
      <w:r w:rsidRPr="00494DFF">
        <w:rPr>
          <w:sz w:val="24"/>
          <w:szCs w:val="24"/>
        </w:rPr>
        <w:t xml:space="preserve">The </w:t>
      </w:r>
      <w:r w:rsidRPr="00494DFF">
        <w:rPr>
          <w:spacing w:val="-4"/>
          <w:sz w:val="24"/>
          <w:szCs w:val="24"/>
        </w:rPr>
        <w:t>Hospital</w:t>
      </w:r>
      <w:r w:rsidRPr="00494DFF">
        <w:rPr>
          <w:spacing w:val="52"/>
          <w:sz w:val="24"/>
          <w:szCs w:val="24"/>
        </w:rPr>
        <w:t xml:space="preserve"> </w:t>
      </w:r>
      <w:r w:rsidRPr="00494DFF">
        <w:rPr>
          <w:sz w:val="24"/>
          <w:szCs w:val="24"/>
        </w:rPr>
        <w:t xml:space="preserve">may </w:t>
      </w:r>
      <w:r w:rsidRPr="00494DFF">
        <w:rPr>
          <w:spacing w:val="-3"/>
          <w:sz w:val="24"/>
          <w:szCs w:val="24"/>
        </w:rPr>
        <w:t xml:space="preserve">seek </w:t>
      </w:r>
      <w:r w:rsidRPr="00494DFF">
        <w:rPr>
          <w:spacing w:val="-4"/>
          <w:sz w:val="24"/>
          <w:szCs w:val="24"/>
        </w:rPr>
        <w:t>collection</w:t>
      </w:r>
      <w:r w:rsidRPr="00494DFF">
        <w:rPr>
          <w:spacing w:val="52"/>
          <w:sz w:val="24"/>
          <w:szCs w:val="24"/>
        </w:rPr>
        <w:t xml:space="preserve"> </w:t>
      </w:r>
      <w:r w:rsidRPr="00494DFF">
        <w:rPr>
          <w:sz w:val="24"/>
          <w:szCs w:val="24"/>
        </w:rPr>
        <w:t xml:space="preserve">to </w:t>
      </w:r>
      <w:r w:rsidRPr="00494DFF">
        <w:rPr>
          <w:spacing w:val="-3"/>
          <w:sz w:val="24"/>
          <w:szCs w:val="24"/>
        </w:rPr>
        <w:t xml:space="preserve">allow </w:t>
      </w:r>
      <w:r w:rsidRPr="00494DFF">
        <w:rPr>
          <w:sz w:val="24"/>
          <w:szCs w:val="24"/>
        </w:rPr>
        <w:t xml:space="preserve">a </w:t>
      </w:r>
      <w:r w:rsidRPr="00494DFF">
        <w:rPr>
          <w:spacing w:val="-3"/>
          <w:sz w:val="24"/>
          <w:szCs w:val="24"/>
        </w:rPr>
        <w:t xml:space="preserve">patient </w:t>
      </w:r>
      <w:r w:rsidRPr="00494DFF">
        <w:rPr>
          <w:sz w:val="24"/>
          <w:szCs w:val="24"/>
        </w:rPr>
        <w:t xml:space="preserve">to </w:t>
      </w:r>
      <w:r w:rsidRPr="00494DFF">
        <w:rPr>
          <w:spacing w:val="-3"/>
          <w:sz w:val="24"/>
          <w:szCs w:val="24"/>
        </w:rPr>
        <w:t xml:space="preserve">meet </w:t>
      </w:r>
      <w:r w:rsidRPr="00494DFF">
        <w:rPr>
          <w:sz w:val="24"/>
          <w:szCs w:val="24"/>
        </w:rPr>
        <w:t xml:space="preserve">the </w:t>
      </w:r>
      <w:r w:rsidRPr="00494DFF">
        <w:rPr>
          <w:spacing w:val="-3"/>
          <w:sz w:val="24"/>
          <w:szCs w:val="24"/>
        </w:rPr>
        <w:t xml:space="preserve">CommonHealth </w:t>
      </w:r>
      <w:r w:rsidRPr="00494DFF">
        <w:rPr>
          <w:sz w:val="24"/>
          <w:szCs w:val="24"/>
        </w:rPr>
        <w:t xml:space="preserve">one </w:t>
      </w:r>
      <w:r w:rsidRPr="00494DFF">
        <w:rPr>
          <w:spacing w:val="-3"/>
          <w:sz w:val="24"/>
          <w:szCs w:val="24"/>
        </w:rPr>
        <w:t>time</w:t>
      </w:r>
      <w:r w:rsidRPr="00494DFF">
        <w:rPr>
          <w:spacing w:val="-21"/>
          <w:sz w:val="24"/>
          <w:szCs w:val="24"/>
        </w:rPr>
        <w:t xml:space="preserve"> </w:t>
      </w:r>
      <w:r w:rsidRPr="00494DFF">
        <w:rPr>
          <w:spacing w:val="-3"/>
          <w:sz w:val="24"/>
          <w:szCs w:val="24"/>
        </w:rPr>
        <w:t>deductible,</w:t>
      </w:r>
      <w:r w:rsidR="006E4F5F">
        <w:rPr>
          <w:spacing w:val="-3"/>
          <w:sz w:val="24"/>
          <w:szCs w:val="24"/>
        </w:rPr>
        <w:t xml:space="preserve"> with Low-income Patient’s consent.</w:t>
      </w:r>
    </w:p>
    <w:p w:rsidR="00963062" w:rsidRPr="00494DFF" w:rsidRDefault="00780FF6" w:rsidP="00CB39B5">
      <w:pPr>
        <w:pStyle w:val="ListParagraph"/>
        <w:numPr>
          <w:ilvl w:val="1"/>
          <w:numId w:val="3"/>
        </w:numPr>
        <w:tabs>
          <w:tab w:val="left" w:pos="2761"/>
        </w:tabs>
        <w:rPr>
          <w:sz w:val="24"/>
          <w:szCs w:val="24"/>
        </w:rPr>
      </w:pPr>
      <w:r w:rsidRPr="00494DFF">
        <w:rPr>
          <w:sz w:val="24"/>
          <w:szCs w:val="24"/>
        </w:rPr>
        <w:t xml:space="preserve">The </w:t>
      </w:r>
      <w:r w:rsidRPr="00494DFF">
        <w:rPr>
          <w:spacing w:val="-3"/>
          <w:sz w:val="24"/>
          <w:szCs w:val="24"/>
        </w:rPr>
        <w:t xml:space="preserve">Hospital </w:t>
      </w:r>
      <w:r w:rsidRPr="00494DFF">
        <w:rPr>
          <w:sz w:val="24"/>
          <w:szCs w:val="24"/>
        </w:rPr>
        <w:t xml:space="preserve">may </w:t>
      </w:r>
      <w:r w:rsidRPr="00494DFF">
        <w:rPr>
          <w:spacing w:val="-3"/>
          <w:sz w:val="24"/>
          <w:szCs w:val="24"/>
        </w:rPr>
        <w:t xml:space="preserve">also initiate billing </w:t>
      </w:r>
      <w:r w:rsidRPr="00494DFF">
        <w:rPr>
          <w:sz w:val="24"/>
          <w:szCs w:val="24"/>
        </w:rPr>
        <w:t xml:space="preserve">or </w:t>
      </w:r>
      <w:r w:rsidRPr="00494DFF">
        <w:rPr>
          <w:spacing w:val="-4"/>
          <w:sz w:val="24"/>
          <w:szCs w:val="24"/>
        </w:rPr>
        <w:t xml:space="preserve">collection </w:t>
      </w:r>
      <w:r w:rsidR="006E4F5F">
        <w:rPr>
          <w:spacing w:val="-4"/>
          <w:sz w:val="24"/>
          <w:szCs w:val="24"/>
        </w:rPr>
        <w:t xml:space="preserve">action </w:t>
      </w:r>
      <w:r w:rsidRPr="00494DFF">
        <w:rPr>
          <w:spacing w:val="-3"/>
          <w:sz w:val="24"/>
          <w:szCs w:val="24"/>
        </w:rPr>
        <w:t xml:space="preserve">for </w:t>
      </w:r>
      <w:r w:rsidRPr="00494DFF">
        <w:rPr>
          <w:sz w:val="24"/>
          <w:szCs w:val="24"/>
        </w:rPr>
        <w:t xml:space="preserve">a </w:t>
      </w:r>
      <w:r w:rsidRPr="00494DFF">
        <w:rPr>
          <w:spacing w:val="-3"/>
          <w:sz w:val="24"/>
          <w:szCs w:val="24"/>
        </w:rPr>
        <w:t>Lo</w:t>
      </w:r>
      <w:r w:rsidR="00F543B6">
        <w:rPr>
          <w:spacing w:val="-3"/>
          <w:sz w:val="24"/>
          <w:szCs w:val="24"/>
        </w:rPr>
        <w:t>w</w:t>
      </w:r>
      <w:r w:rsidRPr="00494DFF">
        <w:rPr>
          <w:spacing w:val="-3"/>
          <w:sz w:val="24"/>
          <w:szCs w:val="24"/>
        </w:rPr>
        <w:t xml:space="preserve">-Income Patient </w:t>
      </w:r>
      <w:r w:rsidRPr="00494DFF">
        <w:rPr>
          <w:sz w:val="24"/>
          <w:szCs w:val="24"/>
        </w:rPr>
        <w:t xml:space="preserve">who </w:t>
      </w:r>
      <w:r w:rsidRPr="00494DFF">
        <w:rPr>
          <w:spacing w:val="-3"/>
          <w:sz w:val="24"/>
          <w:szCs w:val="24"/>
        </w:rPr>
        <w:t xml:space="preserve">alleges that he </w:t>
      </w:r>
      <w:r w:rsidRPr="00494DFF">
        <w:rPr>
          <w:sz w:val="24"/>
          <w:szCs w:val="24"/>
        </w:rPr>
        <w:t xml:space="preserve">or </w:t>
      </w:r>
      <w:r w:rsidRPr="00494DFF">
        <w:rPr>
          <w:spacing w:val="-3"/>
          <w:sz w:val="24"/>
          <w:szCs w:val="24"/>
        </w:rPr>
        <w:t xml:space="preserve">she </w:t>
      </w:r>
      <w:r w:rsidRPr="00494DFF">
        <w:rPr>
          <w:sz w:val="24"/>
          <w:szCs w:val="24"/>
        </w:rPr>
        <w:t xml:space="preserve">is a </w:t>
      </w:r>
      <w:r w:rsidRPr="00494DFF">
        <w:rPr>
          <w:spacing w:val="-4"/>
          <w:sz w:val="24"/>
          <w:szCs w:val="24"/>
        </w:rPr>
        <w:t xml:space="preserve">participant </w:t>
      </w:r>
      <w:r w:rsidRPr="00494DFF">
        <w:rPr>
          <w:sz w:val="24"/>
          <w:szCs w:val="24"/>
        </w:rPr>
        <w:t xml:space="preserve">in a </w:t>
      </w:r>
      <w:r w:rsidRPr="00494DFF">
        <w:rPr>
          <w:spacing w:val="-4"/>
          <w:sz w:val="24"/>
          <w:szCs w:val="24"/>
        </w:rPr>
        <w:t xml:space="preserve">financial assistance program </w:t>
      </w:r>
      <w:r w:rsidRPr="00494DFF">
        <w:rPr>
          <w:spacing w:val="-3"/>
          <w:sz w:val="24"/>
          <w:szCs w:val="24"/>
        </w:rPr>
        <w:t xml:space="preserve">that covers </w:t>
      </w:r>
      <w:r w:rsidRPr="00494DFF">
        <w:rPr>
          <w:sz w:val="24"/>
          <w:szCs w:val="24"/>
        </w:rPr>
        <w:t xml:space="preserve">the </w:t>
      </w:r>
      <w:r w:rsidRPr="00494DFF">
        <w:rPr>
          <w:spacing w:val="-3"/>
          <w:sz w:val="24"/>
          <w:szCs w:val="24"/>
        </w:rPr>
        <w:t xml:space="preserve">costs </w:t>
      </w:r>
      <w:r w:rsidRPr="00494DFF">
        <w:rPr>
          <w:sz w:val="24"/>
          <w:szCs w:val="24"/>
        </w:rPr>
        <w:t xml:space="preserve">of the </w:t>
      </w:r>
      <w:r w:rsidRPr="00494DFF">
        <w:rPr>
          <w:spacing w:val="-4"/>
          <w:sz w:val="24"/>
          <w:szCs w:val="24"/>
        </w:rPr>
        <w:t xml:space="preserve">Hospital services, </w:t>
      </w:r>
      <w:r w:rsidRPr="00494DFF">
        <w:rPr>
          <w:spacing w:val="-3"/>
          <w:sz w:val="24"/>
          <w:szCs w:val="24"/>
        </w:rPr>
        <w:t xml:space="preserve">but fails </w:t>
      </w:r>
      <w:r w:rsidRPr="00494DFF">
        <w:rPr>
          <w:sz w:val="24"/>
          <w:szCs w:val="24"/>
        </w:rPr>
        <w:t>to</w:t>
      </w:r>
      <w:r w:rsidRPr="00494DFF">
        <w:rPr>
          <w:spacing w:val="-39"/>
          <w:sz w:val="24"/>
          <w:szCs w:val="24"/>
        </w:rPr>
        <w:t xml:space="preserve"> </w:t>
      </w:r>
      <w:r w:rsidRPr="00494DFF">
        <w:rPr>
          <w:spacing w:val="-4"/>
          <w:sz w:val="24"/>
          <w:szCs w:val="24"/>
        </w:rPr>
        <w:t xml:space="preserve">provide </w:t>
      </w:r>
      <w:r w:rsidRPr="00494DFF">
        <w:rPr>
          <w:spacing w:val="-3"/>
          <w:sz w:val="24"/>
          <w:szCs w:val="24"/>
        </w:rPr>
        <w:t xml:space="preserve">proof </w:t>
      </w:r>
      <w:r w:rsidRPr="00494DFF">
        <w:rPr>
          <w:sz w:val="24"/>
          <w:szCs w:val="24"/>
        </w:rPr>
        <w:t xml:space="preserve">of </w:t>
      </w:r>
      <w:r w:rsidRPr="00494DFF">
        <w:rPr>
          <w:spacing w:val="-3"/>
          <w:sz w:val="24"/>
          <w:szCs w:val="24"/>
        </w:rPr>
        <w:t xml:space="preserve">such </w:t>
      </w:r>
      <w:r w:rsidRPr="00494DFF">
        <w:rPr>
          <w:spacing w:val="-4"/>
          <w:sz w:val="24"/>
          <w:szCs w:val="24"/>
        </w:rPr>
        <w:t xml:space="preserve">participation </w:t>
      </w:r>
      <w:r w:rsidRPr="00494DFF">
        <w:rPr>
          <w:spacing w:val="-3"/>
          <w:sz w:val="24"/>
          <w:szCs w:val="24"/>
        </w:rPr>
        <w:t xml:space="preserve">and whose </w:t>
      </w:r>
      <w:r w:rsidRPr="00494DFF">
        <w:rPr>
          <w:spacing w:val="-4"/>
          <w:sz w:val="24"/>
          <w:szCs w:val="24"/>
        </w:rPr>
        <w:t xml:space="preserve">insurance cannot </w:t>
      </w:r>
      <w:r w:rsidRPr="00494DFF">
        <w:rPr>
          <w:sz w:val="24"/>
          <w:szCs w:val="24"/>
        </w:rPr>
        <w:t xml:space="preserve">be </w:t>
      </w:r>
      <w:r w:rsidRPr="00494DFF">
        <w:rPr>
          <w:spacing w:val="-4"/>
          <w:sz w:val="24"/>
          <w:szCs w:val="24"/>
        </w:rPr>
        <w:t xml:space="preserve">verified </w:t>
      </w:r>
      <w:r w:rsidRPr="00494DFF">
        <w:rPr>
          <w:sz w:val="24"/>
          <w:szCs w:val="24"/>
        </w:rPr>
        <w:t xml:space="preserve">in the </w:t>
      </w:r>
      <w:r w:rsidRPr="00494DFF">
        <w:rPr>
          <w:spacing w:val="-3"/>
          <w:sz w:val="24"/>
          <w:szCs w:val="24"/>
        </w:rPr>
        <w:t>Hospital</w:t>
      </w:r>
      <w:r w:rsidRPr="00494DFF">
        <w:rPr>
          <w:spacing w:val="-9"/>
          <w:sz w:val="24"/>
          <w:szCs w:val="24"/>
        </w:rPr>
        <w:t xml:space="preserve"> </w:t>
      </w:r>
      <w:r w:rsidRPr="00494DFF">
        <w:rPr>
          <w:spacing w:val="-3"/>
          <w:sz w:val="24"/>
          <w:szCs w:val="24"/>
        </w:rPr>
        <w:t>eligibility</w:t>
      </w:r>
      <w:r w:rsidRPr="00494DFF">
        <w:rPr>
          <w:spacing w:val="-16"/>
          <w:sz w:val="24"/>
          <w:szCs w:val="24"/>
        </w:rPr>
        <w:t xml:space="preserve"> </w:t>
      </w:r>
      <w:r w:rsidRPr="00494DFF">
        <w:rPr>
          <w:spacing w:val="-4"/>
          <w:sz w:val="24"/>
          <w:szCs w:val="24"/>
        </w:rPr>
        <w:t>system</w:t>
      </w:r>
      <w:r w:rsidRPr="00494DFF">
        <w:rPr>
          <w:spacing w:val="-7"/>
          <w:sz w:val="24"/>
          <w:szCs w:val="24"/>
        </w:rPr>
        <w:t xml:space="preserve"> </w:t>
      </w:r>
      <w:r w:rsidRPr="00494DFF">
        <w:rPr>
          <w:spacing w:val="-3"/>
          <w:sz w:val="24"/>
          <w:szCs w:val="24"/>
        </w:rPr>
        <w:t>Upon</w:t>
      </w:r>
      <w:r w:rsidRPr="00494DFF">
        <w:rPr>
          <w:spacing w:val="-9"/>
          <w:sz w:val="24"/>
          <w:szCs w:val="24"/>
        </w:rPr>
        <w:t xml:space="preserve"> </w:t>
      </w:r>
      <w:r w:rsidRPr="00494DFF">
        <w:rPr>
          <w:spacing w:val="-4"/>
          <w:sz w:val="24"/>
          <w:szCs w:val="24"/>
        </w:rPr>
        <w:t>receipt</w:t>
      </w:r>
      <w:r w:rsidRPr="00494DFF">
        <w:rPr>
          <w:spacing w:val="-11"/>
          <w:sz w:val="24"/>
          <w:szCs w:val="24"/>
        </w:rPr>
        <w:t xml:space="preserve"> </w:t>
      </w:r>
      <w:r w:rsidRPr="00494DFF">
        <w:rPr>
          <w:sz w:val="24"/>
          <w:szCs w:val="24"/>
        </w:rPr>
        <w:t>of</w:t>
      </w:r>
      <w:r w:rsidRPr="00494DFF">
        <w:rPr>
          <w:spacing w:val="-9"/>
          <w:sz w:val="24"/>
          <w:szCs w:val="24"/>
        </w:rPr>
        <w:t xml:space="preserve"> </w:t>
      </w:r>
      <w:r w:rsidRPr="00494DFF">
        <w:rPr>
          <w:spacing w:val="-4"/>
          <w:sz w:val="24"/>
          <w:szCs w:val="24"/>
        </w:rPr>
        <w:t>satisfactory</w:t>
      </w:r>
      <w:r w:rsidRPr="00494DFF">
        <w:rPr>
          <w:spacing w:val="-18"/>
          <w:sz w:val="24"/>
          <w:szCs w:val="24"/>
        </w:rPr>
        <w:t xml:space="preserve"> </w:t>
      </w:r>
      <w:r w:rsidRPr="00494DFF">
        <w:rPr>
          <w:spacing w:val="-3"/>
          <w:sz w:val="24"/>
          <w:szCs w:val="24"/>
        </w:rPr>
        <w:t>proof</w:t>
      </w:r>
      <w:r w:rsidRPr="00494DFF">
        <w:rPr>
          <w:spacing w:val="-9"/>
          <w:sz w:val="24"/>
          <w:szCs w:val="24"/>
        </w:rPr>
        <w:t xml:space="preserve"> </w:t>
      </w:r>
      <w:r w:rsidRPr="00494DFF">
        <w:rPr>
          <w:spacing w:val="-3"/>
          <w:sz w:val="24"/>
          <w:szCs w:val="24"/>
        </w:rPr>
        <w:t>that</w:t>
      </w:r>
      <w:r w:rsidRPr="00494DFF">
        <w:rPr>
          <w:spacing w:val="-9"/>
          <w:sz w:val="24"/>
          <w:szCs w:val="24"/>
        </w:rPr>
        <w:t xml:space="preserve"> </w:t>
      </w:r>
      <w:r w:rsidRPr="00494DFF">
        <w:rPr>
          <w:sz w:val="24"/>
          <w:szCs w:val="24"/>
        </w:rPr>
        <w:t>a</w:t>
      </w:r>
      <w:r w:rsidRPr="00494DFF">
        <w:rPr>
          <w:spacing w:val="-10"/>
          <w:sz w:val="24"/>
          <w:szCs w:val="24"/>
        </w:rPr>
        <w:t xml:space="preserve"> </w:t>
      </w:r>
      <w:r w:rsidRPr="00494DFF">
        <w:rPr>
          <w:spacing w:val="-4"/>
          <w:sz w:val="24"/>
          <w:szCs w:val="24"/>
        </w:rPr>
        <w:t xml:space="preserve">patient </w:t>
      </w:r>
      <w:r w:rsidRPr="00494DFF">
        <w:rPr>
          <w:sz w:val="24"/>
          <w:szCs w:val="24"/>
        </w:rPr>
        <w:t xml:space="preserve">is a </w:t>
      </w:r>
      <w:r w:rsidRPr="00494DFF">
        <w:rPr>
          <w:spacing w:val="-4"/>
          <w:sz w:val="24"/>
          <w:szCs w:val="24"/>
        </w:rPr>
        <w:t xml:space="preserve">participant </w:t>
      </w:r>
      <w:r w:rsidRPr="00494DFF">
        <w:rPr>
          <w:sz w:val="24"/>
          <w:szCs w:val="24"/>
        </w:rPr>
        <w:t xml:space="preserve">in a </w:t>
      </w:r>
      <w:r w:rsidRPr="00494DFF">
        <w:rPr>
          <w:spacing w:val="-4"/>
          <w:sz w:val="24"/>
          <w:szCs w:val="24"/>
        </w:rPr>
        <w:t xml:space="preserve">financial assistance program, </w:t>
      </w:r>
      <w:r w:rsidRPr="00494DFF">
        <w:rPr>
          <w:spacing w:val="-3"/>
          <w:sz w:val="24"/>
          <w:szCs w:val="24"/>
        </w:rPr>
        <w:t xml:space="preserve">(including </w:t>
      </w:r>
      <w:r w:rsidRPr="00494DFF">
        <w:rPr>
          <w:spacing w:val="-4"/>
          <w:sz w:val="24"/>
          <w:szCs w:val="24"/>
        </w:rPr>
        <w:t xml:space="preserve">receipt </w:t>
      </w:r>
      <w:r w:rsidRPr="00494DFF">
        <w:rPr>
          <w:sz w:val="24"/>
          <w:szCs w:val="24"/>
        </w:rPr>
        <w:t xml:space="preserve">or </w:t>
      </w:r>
      <w:r w:rsidRPr="00494DFF">
        <w:rPr>
          <w:spacing w:val="-4"/>
          <w:sz w:val="24"/>
          <w:szCs w:val="24"/>
        </w:rPr>
        <w:t xml:space="preserve">verification </w:t>
      </w:r>
      <w:r w:rsidRPr="00494DFF">
        <w:rPr>
          <w:spacing w:val="-3"/>
          <w:sz w:val="24"/>
          <w:szCs w:val="24"/>
        </w:rPr>
        <w:t xml:space="preserve">from </w:t>
      </w:r>
      <w:r w:rsidRPr="00494DFF">
        <w:rPr>
          <w:sz w:val="24"/>
          <w:szCs w:val="24"/>
        </w:rPr>
        <w:t xml:space="preserve">the </w:t>
      </w:r>
      <w:r w:rsidRPr="00494DFF">
        <w:rPr>
          <w:spacing w:val="-4"/>
          <w:sz w:val="24"/>
          <w:szCs w:val="24"/>
        </w:rPr>
        <w:t>insurance carrier</w:t>
      </w:r>
      <w:r w:rsidR="0013320C">
        <w:rPr>
          <w:spacing w:val="-4"/>
          <w:sz w:val="24"/>
          <w:szCs w:val="24"/>
        </w:rPr>
        <w:t>)</w:t>
      </w:r>
      <w:r w:rsidRPr="00494DFF">
        <w:rPr>
          <w:spacing w:val="-4"/>
          <w:sz w:val="24"/>
          <w:szCs w:val="24"/>
        </w:rPr>
        <w:t xml:space="preserve"> </w:t>
      </w:r>
      <w:r w:rsidRPr="00494DFF">
        <w:rPr>
          <w:spacing w:val="-3"/>
          <w:sz w:val="24"/>
          <w:szCs w:val="24"/>
        </w:rPr>
        <w:t xml:space="preserve">the Hospital shall cease its billing </w:t>
      </w:r>
      <w:r w:rsidRPr="00494DFF">
        <w:rPr>
          <w:sz w:val="24"/>
          <w:szCs w:val="24"/>
        </w:rPr>
        <w:t xml:space="preserve">or </w:t>
      </w:r>
      <w:r w:rsidRPr="00494DFF">
        <w:rPr>
          <w:spacing w:val="-3"/>
          <w:sz w:val="24"/>
          <w:szCs w:val="24"/>
        </w:rPr>
        <w:t>collection</w:t>
      </w:r>
      <w:r w:rsidRPr="00494DFF">
        <w:rPr>
          <w:spacing w:val="-11"/>
          <w:sz w:val="24"/>
          <w:szCs w:val="24"/>
        </w:rPr>
        <w:t xml:space="preserve"> </w:t>
      </w:r>
      <w:r w:rsidRPr="00494DFF">
        <w:rPr>
          <w:spacing w:val="-4"/>
          <w:sz w:val="24"/>
          <w:szCs w:val="24"/>
        </w:rPr>
        <w:t>activities</w:t>
      </w:r>
      <w:r w:rsidR="0013320C">
        <w:rPr>
          <w:spacing w:val="-4"/>
          <w:sz w:val="24"/>
          <w:szCs w:val="24"/>
        </w:rPr>
        <w:t xml:space="preserve"> if </w:t>
      </w:r>
      <w:r w:rsidR="00394D4A">
        <w:rPr>
          <w:spacing w:val="-4"/>
          <w:sz w:val="24"/>
          <w:szCs w:val="24"/>
        </w:rPr>
        <w:t>proof is</w:t>
      </w:r>
      <w:r w:rsidR="0013320C">
        <w:rPr>
          <w:spacing w:val="-4"/>
          <w:sz w:val="24"/>
          <w:szCs w:val="24"/>
        </w:rPr>
        <w:t xml:space="preserve"> provided within payer timely </w:t>
      </w:r>
      <w:r w:rsidR="00394D4A">
        <w:rPr>
          <w:spacing w:val="-4"/>
          <w:sz w:val="24"/>
          <w:szCs w:val="24"/>
        </w:rPr>
        <w:t>filing limits. If patient fails to provide required verification within timely filing limits of payer, then hospital will continue to seek payment from patient and patient may choose to file a claim with insurance carrier to be reimbursed</w:t>
      </w:r>
      <w:r w:rsidRPr="00494DFF">
        <w:rPr>
          <w:spacing w:val="-4"/>
          <w:sz w:val="24"/>
          <w:szCs w:val="24"/>
        </w:rPr>
        <w:t>.</w:t>
      </w:r>
    </w:p>
    <w:p w:rsidR="00963062" w:rsidRPr="00494DFF" w:rsidRDefault="00780FF6" w:rsidP="00CB39B5">
      <w:pPr>
        <w:pStyle w:val="ListParagraph"/>
        <w:numPr>
          <w:ilvl w:val="1"/>
          <w:numId w:val="3"/>
        </w:numPr>
        <w:tabs>
          <w:tab w:val="left" w:pos="2761"/>
        </w:tabs>
        <w:rPr>
          <w:sz w:val="24"/>
          <w:szCs w:val="24"/>
        </w:rPr>
      </w:pPr>
      <w:r w:rsidRPr="00494DFF">
        <w:rPr>
          <w:sz w:val="24"/>
          <w:szCs w:val="24"/>
        </w:rPr>
        <w:t xml:space="preserve">The </w:t>
      </w:r>
      <w:r w:rsidRPr="00494DFF">
        <w:rPr>
          <w:spacing w:val="-3"/>
          <w:sz w:val="24"/>
          <w:szCs w:val="24"/>
        </w:rPr>
        <w:t xml:space="preserve">Hospital </w:t>
      </w:r>
      <w:r w:rsidRPr="00494DFF">
        <w:rPr>
          <w:sz w:val="24"/>
          <w:szCs w:val="24"/>
        </w:rPr>
        <w:t xml:space="preserve">may </w:t>
      </w:r>
      <w:r w:rsidRPr="00494DFF">
        <w:rPr>
          <w:spacing w:val="-3"/>
          <w:sz w:val="24"/>
          <w:szCs w:val="24"/>
        </w:rPr>
        <w:t xml:space="preserve">continue collection action </w:t>
      </w:r>
      <w:r w:rsidRPr="00494DFF">
        <w:rPr>
          <w:sz w:val="24"/>
          <w:szCs w:val="24"/>
        </w:rPr>
        <w:t xml:space="preserve">on any </w:t>
      </w:r>
      <w:r w:rsidRPr="00494DFF">
        <w:rPr>
          <w:spacing w:val="-4"/>
          <w:sz w:val="24"/>
          <w:szCs w:val="24"/>
        </w:rPr>
        <w:t xml:space="preserve">Low Income </w:t>
      </w:r>
      <w:r w:rsidRPr="00494DFF">
        <w:rPr>
          <w:spacing w:val="-3"/>
          <w:sz w:val="24"/>
          <w:szCs w:val="24"/>
        </w:rPr>
        <w:t xml:space="preserve">Patient for </w:t>
      </w:r>
      <w:r w:rsidRPr="00494DFF">
        <w:rPr>
          <w:spacing w:val="-4"/>
          <w:sz w:val="24"/>
          <w:szCs w:val="24"/>
        </w:rPr>
        <w:t xml:space="preserve">services rendered prior </w:t>
      </w:r>
      <w:r w:rsidRPr="00494DFF">
        <w:rPr>
          <w:sz w:val="24"/>
          <w:szCs w:val="24"/>
        </w:rPr>
        <w:t xml:space="preserve">to the </w:t>
      </w:r>
      <w:r w:rsidRPr="00494DFF">
        <w:rPr>
          <w:spacing w:val="-4"/>
          <w:sz w:val="24"/>
          <w:szCs w:val="24"/>
        </w:rPr>
        <w:t xml:space="preserve">Low Income </w:t>
      </w:r>
      <w:r w:rsidRPr="00494DFF">
        <w:rPr>
          <w:spacing w:val="-3"/>
          <w:sz w:val="24"/>
          <w:szCs w:val="24"/>
        </w:rPr>
        <w:t>Patient</w:t>
      </w:r>
      <w:r w:rsidR="00394D4A">
        <w:rPr>
          <w:spacing w:val="-3"/>
          <w:sz w:val="24"/>
          <w:szCs w:val="24"/>
        </w:rPr>
        <w:t>’s</w:t>
      </w:r>
      <w:r w:rsidRPr="00494DFF">
        <w:rPr>
          <w:spacing w:val="-3"/>
          <w:sz w:val="24"/>
          <w:szCs w:val="24"/>
        </w:rPr>
        <w:t xml:space="preserve"> </w:t>
      </w:r>
      <w:r w:rsidRPr="00494DFF">
        <w:rPr>
          <w:spacing w:val="-4"/>
          <w:sz w:val="24"/>
          <w:szCs w:val="24"/>
        </w:rPr>
        <w:t>determination</w:t>
      </w:r>
      <w:r w:rsidR="00394D4A">
        <w:rPr>
          <w:spacing w:val="-4"/>
          <w:sz w:val="24"/>
          <w:szCs w:val="24"/>
        </w:rPr>
        <w:t xml:space="preserve"> of eligibility</w:t>
      </w:r>
      <w:r w:rsidRPr="00494DFF">
        <w:rPr>
          <w:spacing w:val="-4"/>
          <w:sz w:val="24"/>
          <w:szCs w:val="24"/>
        </w:rPr>
        <w:t xml:space="preserve">, </w:t>
      </w:r>
      <w:r w:rsidRPr="00494DFF">
        <w:rPr>
          <w:spacing w:val="-3"/>
          <w:sz w:val="24"/>
          <w:szCs w:val="24"/>
        </w:rPr>
        <w:t xml:space="preserve">provided that </w:t>
      </w:r>
      <w:r w:rsidRPr="00494DFF">
        <w:rPr>
          <w:sz w:val="24"/>
          <w:szCs w:val="24"/>
        </w:rPr>
        <w:t xml:space="preserve">the </w:t>
      </w:r>
      <w:r w:rsidRPr="00494DFF">
        <w:rPr>
          <w:spacing w:val="-4"/>
          <w:sz w:val="24"/>
          <w:szCs w:val="24"/>
        </w:rPr>
        <w:t xml:space="preserve">current </w:t>
      </w:r>
      <w:r w:rsidRPr="00494DFF">
        <w:rPr>
          <w:spacing w:val="-3"/>
          <w:sz w:val="24"/>
          <w:szCs w:val="24"/>
        </w:rPr>
        <w:t>Low</w:t>
      </w:r>
      <w:r w:rsidR="0045613B">
        <w:rPr>
          <w:spacing w:val="-3"/>
          <w:sz w:val="24"/>
          <w:szCs w:val="24"/>
        </w:rPr>
        <w:t>-</w:t>
      </w:r>
      <w:r w:rsidRPr="00494DFF">
        <w:rPr>
          <w:spacing w:val="-4"/>
          <w:sz w:val="24"/>
          <w:szCs w:val="24"/>
        </w:rPr>
        <w:t xml:space="preserve">Income </w:t>
      </w:r>
      <w:r w:rsidRPr="00494DFF">
        <w:rPr>
          <w:spacing w:val="-3"/>
          <w:sz w:val="24"/>
          <w:szCs w:val="24"/>
        </w:rPr>
        <w:t xml:space="preserve">Patient status has </w:t>
      </w:r>
      <w:r w:rsidRPr="00494DFF">
        <w:rPr>
          <w:sz w:val="24"/>
          <w:szCs w:val="24"/>
        </w:rPr>
        <w:t xml:space="preserve">been </w:t>
      </w:r>
      <w:r w:rsidRPr="00494DFF">
        <w:rPr>
          <w:spacing w:val="-4"/>
          <w:sz w:val="24"/>
          <w:szCs w:val="24"/>
        </w:rPr>
        <w:t xml:space="preserve">terminated </w:t>
      </w:r>
      <w:r w:rsidRPr="00494DFF">
        <w:rPr>
          <w:sz w:val="24"/>
          <w:szCs w:val="24"/>
        </w:rPr>
        <w:t xml:space="preserve">or </w:t>
      </w:r>
      <w:r w:rsidRPr="00494DFF">
        <w:rPr>
          <w:spacing w:val="-3"/>
          <w:sz w:val="24"/>
          <w:szCs w:val="24"/>
        </w:rPr>
        <w:t xml:space="preserve">expired. However, once </w:t>
      </w:r>
      <w:r w:rsidRPr="00494DFF">
        <w:rPr>
          <w:sz w:val="24"/>
          <w:szCs w:val="24"/>
        </w:rPr>
        <w:t xml:space="preserve">a </w:t>
      </w:r>
      <w:r w:rsidRPr="00494DFF">
        <w:rPr>
          <w:spacing w:val="-3"/>
          <w:sz w:val="24"/>
          <w:szCs w:val="24"/>
        </w:rPr>
        <w:t xml:space="preserve">patient is </w:t>
      </w:r>
      <w:r w:rsidRPr="00494DFF">
        <w:rPr>
          <w:spacing w:val="-4"/>
          <w:sz w:val="24"/>
          <w:szCs w:val="24"/>
        </w:rPr>
        <w:t xml:space="preserve">determined </w:t>
      </w:r>
      <w:r w:rsidRPr="00494DFF">
        <w:rPr>
          <w:spacing w:val="-3"/>
          <w:sz w:val="24"/>
          <w:szCs w:val="24"/>
        </w:rPr>
        <w:t xml:space="preserve">eligible and </w:t>
      </w:r>
      <w:r w:rsidRPr="00494DFF">
        <w:rPr>
          <w:spacing w:val="-4"/>
          <w:sz w:val="24"/>
          <w:szCs w:val="24"/>
        </w:rPr>
        <w:t xml:space="preserve">enrolled </w:t>
      </w:r>
      <w:r w:rsidRPr="00494DFF">
        <w:rPr>
          <w:spacing w:val="-3"/>
          <w:sz w:val="24"/>
          <w:szCs w:val="24"/>
        </w:rPr>
        <w:t xml:space="preserve">in </w:t>
      </w:r>
      <w:r w:rsidRPr="00494DFF">
        <w:rPr>
          <w:sz w:val="24"/>
          <w:szCs w:val="24"/>
        </w:rPr>
        <w:t xml:space="preserve">the </w:t>
      </w:r>
      <w:r w:rsidRPr="00494DFF">
        <w:rPr>
          <w:spacing w:val="-3"/>
          <w:sz w:val="24"/>
          <w:szCs w:val="24"/>
        </w:rPr>
        <w:t xml:space="preserve">Health Safety Net, </w:t>
      </w:r>
      <w:r w:rsidRPr="00494DFF">
        <w:rPr>
          <w:spacing w:val="-4"/>
          <w:sz w:val="24"/>
          <w:szCs w:val="24"/>
        </w:rPr>
        <w:t xml:space="preserve">MassHealth, </w:t>
      </w:r>
      <w:r w:rsidRPr="00494DFF">
        <w:rPr>
          <w:sz w:val="24"/>
          <w:szCs w:val="24"/>
        </w:rPr>
        <w:t xml:space="preserve">or </w:t>
      </w:r>
      <w:r w:rsidRPr="00494DFF">
        <w:rPr>
          <w:spacing w:val="-4"/>
          <w:sz w:val="24"/>
          <w:szCs w:val="24"/>
        </w:rPr>
        <w:t>certain financial</w:t>
      </w:r>
      <w:r w:rsidRPr="00494DFF">
        <w:rPr>
          <w:spacing w:val="52"/>
          <w:sz w:val="24"/>
          <w:szCs w:val="24"/>
        </w:rPr>
        <w:t xml:space="preserve"> </w:t>
      </w:r>
      <w:r w:rsidRPr="00494DFF">
        <w:rPr>
          <w:spacing w:val="-4"/>
          <w:sz w:val="24"/>
          <w:szCs w:val="24"/>
        </w:rPr>
        <w:t xml:space="preserve">assistance programs, </w:t>
      </w:r>
      <w:r w:rsidRPr="00494DFF">
        <w:rPr>
          <w:sz w:val="24"/>
          <w:szCs w:val="24"/>
        </w:rPr>
        <w:t xml:space="preserve">the </w:t>
      </w:r>
      <w:r w:rsidRPr="00494DFF">
        <w:rPr>
          <w:spacing w:val="-4"/>
          <w:sz w:val="24"/>
          <w:szCs w:val="24"/>
        </w:rPr>
        <w:t xml:space="preserve">Hospital </w:t>
      </w:r>
      <w:r w:rsidRPr="00494DFF">
        <w:rPr>
          <w:spacing w:val="-3"/>
          <w:sz w:val="24"/>
          <w:szCs w:val="24"/>
        </w:rPr>
        <w:t xml:space="preserve">will cease collection activity for services </w:t>
      </w:r>
      <w:r w:rsidRPr="00494DFF">
        <w:rPr>
          <w:spacing w:val="-4"/>
          <w:sz w:val="24"/>
          <w:szCs w:val="24"/>
        </w:rPr>
        <w:t xml:space="preserve">provided </w:t>
      </w:r>
      <w:r w:rsidR="00394D4A">
        <w:rPr>
          <w:spacing w:val="-4"/>
          <w:sz w:val="24"/>
          <w:szCs w:val="24"/>
        </w:rPr>
        <w:t xml:space="preserve">during the 12 month period preceding </w:t>
      </w:r>
      <w:r w:rsidR="009648A6">
        <w:rPr>
          <w:spacing w:val="-4"/>
          <w:sz w:val="24"/>
          <w:szCs w:val="24"/>
        </w:rPr>
        <w:t xml:space="preserve">the patient’s </w:t>
      </w:r>
      <w:r w:rsidR="00394D4A">
        <w:rPr>
          <w:spacing w:val="-4"/>
          <w:sz w:val="24"/>
          <w:szCs w:val="24"/>
        </w:rPr>
        <w:t xml:space="preserve">approval </w:t>
      </w:r>
      <w:r w:rsidR="009648A6">
        <w:rPr>
          <w:spacing w:val="-4"/>
          <w:sz w:val="24"/>
          <w:szCs w:val="24"/>
        </w:rPr>
        <w:t>for a Financial Assistance Program, from the effective date of eligibility.</w:t>
      </w:r>
    </w:p>
    <w:p w:rsidR="00963062" w:rsidRPr="000B38E0" w:rsidRDefault="00780FF6" w:rsidP="00CB39B5">
      <w:pPr>
        <w:pStyle w:val="ListParagraph"/>
        <w:numPr>
          <w:ilvl w:val="1"/>
          <w:numId w:val="3"/>
        </w:numPr>
        <w:tabs>
          <w:tab w:val="left" w:pos="2761"/>
        </w:tabs>
        <w:rPr>
          <w:sz w:val="24"/>
          <w:szCs w:val="24"/>
        </w:rPr>
      </w:pPr>
      <w:r w:rsidRPr="00494DFF">
        <w:rPr>
          <w:sz w:val="24"/>
          <w:szCs w:val="24"/>
        </w:rPr>
        <w:t xml:space="preserve">The </w:t>
      </w:r>
      <w:r w:rsidRPr="00494DFF">
        <w:rPr>
          <w:spacing w:val="-3"/>
          <w:sz w:val="24"/>
          <w:szCs w:val="24"/>
        </w:rPr>
        <w:t xml:space="preserve">Hospitals </w:t>
      </w:r>
      <w:r w:rsidRPr="00494DFF">
        <w:rPr>
          <w:sz w:val="24"/>
          <w:szCs w:val="24"/>
        </w:rPr>
        <w:t xml:space="preserve">may </w:t>
      </w:r>
      <w:r w:rsidRPr="00494DFF">
        <w:rPr>
          <w:spacing w:val="-3"/>
          <w:sz w:val="24"/>
          <w:szCs w:val="24"/>
        </w:rPr>
        <w:t xml:space="preserve">seek collection action </w:t>
      </w:r>
      <w:r w:rsidRPr="00494DFF">
        <w:rPr>
          <w:spacing w:val="-4"/>
          <w:sz w:val="24"/>
          <w:szCs w:val="24"/>
        </w:rPr>
        <w:t xml:space="preserve">against </w:t>
      </w:r>
      <w:r w:rsidRPr="00494DFF">
        <w:rPr>
          <w:sz w:val="24"/>
          <w:szCs w:val="24"/>
        </w:rPr>
        <w:t xml:space="preserve">any of the </w:t>
      </w:r>
      <w:r w:rsidRPr="00494DFF">
        <w:rPr>
          <w:spacing w:val="-4"/>
          <w:sz w:val="24"/>
          <w:szCs w:val="24"/>
        </w:rPr>
        <w:t xml:space="preserve">patients participating </w:t>
      </w:r>
      <w:r w:rsidRPr="00494DFF">
        <w:rPr>
          <w:sz w:val="24"/>
          <w:szCs w:val="24"/>
        </w:rPr>
        <w:t xml:space="preserve">in the </w:t>
      </w:r>
      <w:r w:rsidRPr="00494DFF">
        <w:rPr>
          <w:spacing w:val="-4"/>
          <w:sz w:val="24"/>
          <w:szCs w:val="24"/>
        </w:rPr>
        <w:t xml:space="preserve">programs </w:t>
      </w:r>
      <w:r w:rsidRPr="00494DFF">
        <w:rPr>
          <w:spacing w:val="-3"/>
          <w:sz w:val="24"/>
          <w:szCs w:val="24"/>
        </w:rPr>
        <w:t xml:space="preserve">listed above for </w:t>
      </w:r>
      <w:r w:rsidRPr="00494DFF">
        <w:rPr>
          <w:spacing w:val="-4"/>
          <w:sz w:val="24"/>
          <w:szCs w:val="24"/>
        </w:rPr>
        <w:t xml:space="preserve">non-covered services, </w:t>
      </w:r>
      <w:r w:rsidRPr="00494DFF">
        <w:rPr>
          <w:spacing w:val="-3"/>
          <w:sz w:val="24"/>
          <w:szCs w:val="24"/>
        </w:rPr>
        <w:t xml:space="preserve">that </w:t>
      </w:r>
      <w:r w:rsidRPr="00494DFF">
        <w:rPr>
          <w:sz w:val="24"/>
          <w:szCs w:val="24"/>
        </w:rPr>
        <w:t xml:space="preserve">the </w:t>
      </w:r>
      <w:r w:rsidRPr="00494DFF">
        <w:rPr>
          <w:spacing w:val="-3"/>
          <w:sz w:val="24"/>
          <w:szCs w:val="24"/>
        </w:rPr>
        <w:t xml:space="preserve">patient has </w:t>
      </w:r>
      <w:r w:rsidRPr="00494DFF">
        <w:rPr>
          <w:spacing w:val="-4"/>
          <w:sz w:val="24"/>
          <w:szCs w:val="24"/>
        </w:rPr>
        <w:t xml:space="preserve">agreed </w:t>
      </w:r>
      <w:r w:rsidRPr="00494DFF">
        <w:rPr>
          <w:sz w:val="24"/>
          <w:szCs w:val="24"/>
        </w:rPr>
        <w:t xml:space="preserve">to be </w:t>
      </w:r>
      <w:r w:rsidRPr="00494DFF">
        <w:rPr>
          <w:spacing w:val="-3"/>
          <w:sz w:val="24"/>
          <w:szCs w:val="24"/>
        </w:rPr>
        <w:t xml:space="preserve">responsible </w:t>
      </w:r>
      <w:r w:rsidRPr="00494DFF">
        <w:rPr>
          <w:spacing w:val="-4"/>
          <w:sz w:val="24"/>
          <w:szCs w:val="24"/>
        </w:rPr>
        <w:t xml:space="preserve">for, provided </w:t>
      </w:r>
      <w:r w:rsidRPr="00494DFF">
        <w:rPr>
          <w:spacing w:val="-3"/>
          <w:sz w:val="24"/>
          <w:szCs w:val="24"/>
        </w:rPr>
        <w:t xml:space="preserve">that </w:t>
      </w:r>
      <w:r w:rsidRPr="00494DFF">
        <w:rPr>
          <w:sz w:val="24"/>
          <w:szCs w:val="24"/>
        </w:rPr>
        <w:t xml:space="preserve">the </w:t>
      </w:r>
      <w:r w:rsidRPr="00494DFF">
        <w:rPr>
          <w:spacing w:val="-4"/>
          <w:sz w:val="24"/>
          <w:szCs w:val="24"/>
        </w:rPr>
        <w:t xml:space="preserve">Hospital </w:t>
      </w:r>
      <w:r w:rsidRPr="00494DFF">
        <w:rPr>
          <w:spacing w:val="-3"/>
          <w:sz w:val="24"/>
          <w:szCs w:val="24"/>
        </w:rPr>
        <w:t xml:space="preserve">obtained the </w:t>
      </w:r>
      <w:r w:rsidRPr="00494DFF">
        <w:rPr>
          <w:spacing w:val="-4"/>
          <w:sz w:val="24"/>
          <w:szCs w:val="24"/>
        </w:rPr>
        <w:t xml:space="preserve">patient’s prior </w:t>
      </w:r>
      <w:r w:rsidRPr="00494DFF">
        <w:rPr>
          <w:spacing w:val="-3"/>
          <w:sz w:val="24"/>
          <w:szCs w:val="24"/>
        </w:rPr>
        <w:t xml:space="preserve">written </w:t>
      </w:r>
      <w:r w:rsidRPr="00494DFF">
        <w:rPr>
          <w:spacing w:val="-4"/>
          <w:sz w:val="24"/>
          <w:szCs w:val="24"/>
        </w:rPr>
        <w:t xml:space="preserve">consent </w:t>
      </w:r>
      <w:r w:rsidRPr="00494DFF">
        <w:rPr>
          <w:sz w:val="24"/>
          <w:szCs w:val="24"/>
        </w:rPr>
        <w:t xml:space="preserve">to be </w:t>
      </w:r>
      <w:r w:rsidRPr="00494DFF">
        <w:rPr>
          <w:spacing w:val="-4"/>
          <w:sz w:val="24"/>
          <w:szCs w:val="24"/>
        </w:rPr>
        <w:t xml:space="preserve">billed </w:t>
      </w:r>
      <w:r w:rsidRPr="00494DFF">
        <w:rPr>
          <w:spacing w:val="-3"/>
          <w:sz w:val="24"/>
          <w:szCs w:val="24"/>
        </w:rPr>
        <w:t xml:space="preserve">for </w:t>
      </w:r>
      <w:r w:rsidRPr="00494DFF">
        <w:rPr>
          <w:sz w:val="24"/>
          <w:szCs w:val="24"/>
        </w:rPr>
        <w:t>the</w:t>
      </w:r>
      <w:r w:rsidRPr="00494DFF">
        <w:rPr>
          <w:spacing w:val="-31"/>
          <w:sz w:val="24"/>
          <w:szCs w:val="24"/>
        </w:rPr>
        <w:t xml:space="preserve"> </w:t>
      </w:r>
      <w:r w:rsidRPr="00494DFF">
        <w:rPr>
          <w:spacing w:val="-3"/>
          <w:sz w:val="24"/>
          <w:szCs w:val="24"/>
        </w:rPr>
        <w:t>service.</w:t>
      </w:r>
    </w:p>
    <w:p w:rsidR="000B38E0" w:rsidRPr="00494DFF" w:rsidRDefault="000B38E0" w:rsidP="0077003E">
      <w:pPr>
        <w:pStyle w:val="ListParagraph"/>
        <w:tabs>
          <w:tab w:val="left" w:pos="2761"/>
        </w:tabs>
        <w:ind w:left="2761" w:right="-90" w:firstLine="0"/>
        <w:rPr>
          <w:sz w:val="24"/>
          <w:szCs w:val="24"/>
        </w:rPr>
      </w:pPr>
    </w:p>
    <w:p w:rsidR="00963062" w:rsidRPr="00494DFF" w:rsidRDefault="00780FF6" w:rsidP="00EA2920">
      <w:pPr>
        <w:pStyle w:val="Heading1"/>
        <w:numPr>
          <w:ilvl w:val="0"/>
          <w:numId w:val="28"/>
        </w:numPr>
        <w:spacing w:after="120"/>
        <w:ind w:left="907" w:hanging="547"/>
      </w:pPr>
      <w:r w:rsidRPr="00494DFF">
        <w:rPr>
          <w:spacing w:val="-3"/>
        </w:rPr>
        <w:t xml:space="preserve">Standard </w:t>
      </w:r>
      <w:r w:rsidRPr="00494DFF">
        <w:rPr>
          <w:spacing w:val="-4"/>
        </w:rPr>
        <w:t>Collection</w:t>
      </w:r>
      <w:r w:rsidRPr="00494DFF">
        <w:rPr>
          <w:spacing w:val="-8"/>
        </w:rPr>
        <w:t xml:space="preserve"> </w:t>
      </w:r>
      <w:r w:rsidRPr="00494DFF">
        <w:rPr>
          <w:spacing w:val="-3"/>
        </w:rPr>
        <w:t>Actions</w:t>
      </w:r>
    </w:p>
    <w:p w:rsidR="00963062" w:rsidRPr="00494DFF" w:rsidRDefault="00780FF6" w:rsidP="00EA2920">
      <w:pPr>
        <w:pStyle w:val="BodyText"/>
        <w:ind w:left="900"/>
        <w:jc w:val="both"/>
      </w:pPr>
      <w:r w:rsidRPr="00494DFF">
        <w:t xml:space="preserve">The </w:t>
      </w:r>
      <w:r w:rsidRPr="00494DFF">
        <w:rPr>
          <w:spacing w:val="-3"/>
        </w:rPr>
        <w:t xml:space="preserve">Hospital will </w:t>
      </w:r>
      <w:r w:rsidRPr="00494DFF">
        <w:t xml:space="preserve">not </w:t>
      </w:r>
      <w:r w:rsidRPr="00494DFF">
        <w:rPr>
          <w:spacing w:val="-4"/>
        </w:rPr>
        <w:t xml:space="preserve">undertake </w:t>
      </w:r>
      <w:r w:rsidRPr="00494DFF">
        <w:rPr>
          <w:spacing w:val="-3"/>
        </w:rPr>
        <w:t xml:space="preserve">collection action </w:t>
      </w:r>
      <w:r w:rsidRPr="00494DFF">
        <w:rPr>
          <w:spacing w:val="-4"/>
        </w:rPr>
        <w:t xml:space="preserve">against </w:t>
      </w:r>
      <w:r w:rsidRPr="00494DFF">
        <w:t xml:space="preserve">an </w:t>
      </w:r>
      <w:r w:rsidRPr="00494DFF">
        <w:rPr>
          <w:spacing w:val="-3"/>
        </w:rPr>
        <w:t xml:space="preserve">individual that has been </w:t>
      </w:r>
      <w:r w:rsidRPr="00494DFF">
        <w:rPr>
          <w:spacing w:val="-4"/>
        </w:rPr>
        <w:t xml:space="preserve">approved </w:t>
      </w:r>
      <w:r w:rsidRPr="00494DFF">
        <w:rPr>
          <w:spacing w:val="-3"/>
        </w:rPr>
        <w:t xml:space="preserve">for Medical </w:t>
      </w:r>
      <w:r w:rsidRPr="00494DFF">
        <w:rPr>
          <w:spacing w:val="-4"/>
        </w:rPr>
        <w:t xml:space="preserve">Hardship </w:t>
      </w:r>
      <w:r w:rsidRPr="00494DFF">
        <w:rPr>
          <w:spacing w:val="-3"/>
        </w:rPr>
        <w:t xml:space="preserve">under the </w:t>
      </w:r>
      <w:r w:rsidRPr="00494DFF">
        <w:rPr>
          <w:spacing w:val="-4"/>
        </w:rPr>
        <w:t xml:space="preserve">Massachusetts </w:t>
      </w:r>
      <w:r w:rsidRPr="00494DFF">
        <w:rPr>
          <w:spacing w:val="-3"/>
        </w:rPr>
        <w:t xml:space="preserve">Health Safety Net </w:t>
      </w:r>
      <w:r w:rsidRPr="00494DFF">
        <w:rPr>
          <w:spacing w:val="-4"/>
        </w:rPr>
        <w:t xml:space="preserve">program </w:t>
      </w:r>
      <w:r w:rsidRPr="00494DFF">
        <w:t xml:space="preserve">with </w:t>
      </w:r>
      <w:r w:rsidRPr="00494DFF">
        <w:rPr>
          <w:spacing w:val="-4"/>
        </w:rPr>
        <w:t xml:space="preserve">respect </w:t>
      </w:r>
      <w:r w:rsidRPr="00494DFF">
        <w:t xml:space="preserve">to the </w:t>
      </w:r>
      <w:r w:rsidRPr="00494DFF">
        <w:rPr>
          <w:spacing w:val="-4"/>
        </w:rPr>
        <w:t xml:space="preserve">amount </w:t>
      </w:r>
      <w:r w:rsidRPr="00494DFF">
        <w:t>of</w:t>
      </w:r>
      <w:r w:rsidRPr="00494DFF">
        <w:rPr>
          <w:spacing w:val="-15"/>
        </w:rPr>
        <w:t xml:space="preserve"> </w:t>
      </w:r>
      <w:r w:rsidRPr="00494DFF">
        <w:t>the</w:t>
      </w:r>
      <w:r w:rsidRPr="00494DFF">
        <w:rPr>
          <w:spacing w:val="-17"/>
        </w:rPr>
        <w:t xml:space="preserve"> </w:t>
      </w:r>
      <w:r w:rsidRPr="00494DFF">
        <w:rPr>
          <w:spacing w:val="-3"/>
        </w:rPr>
        <w:t>bill</w:t>
      </w:r>
      <w:r w:rsidRPr="00494DFF">
        <w:rPr>
          <w:spacing w:val="-16"/>
        </w:rPr>
        <w:t xml:space="preserve"> </w:t>
      </w:r>
      <w:r w:rsidRPr="00494DFF">
        <w:rPr>
          <w:spacing w:val="-3"/>
        </w:rPr>
        <w:t>that</w:t>
      </w:r>
      <w:r w:rsidRPr="00494DFF">
        <w:rPr>
          <w:spacing w:val="-13"/>
        </w:rPr>
        <w:t xml:space="preserve"> </w:t>
      </w:r>
      <w:r w:rsidRPr="00494DFF">
        <w:rPr>
          <w:spacing w:val="-3"/>
        </w:rPr>
        <w:t>exceeds</w:t>
      </w:r>
      <w:r w:rsidRPr="00494DFF">
        <w:rPr>
          <w:spacing w:val="-16"/>
        </w:rPr>
        <w:t xml:space="preserve"> </w:t>
      </w:r>
      <w:r w:rsidRPr="00494DFF">
        <w:t>the</w:t>
      </w:r>
      <w:r w:rsidRPr="00494DFF">
        <w:rPr>
          <w:spacing w:val="-17"/>
        </w:rPr>
        <w:t xml:space="preserve"> </w:t>
      </w:r>
      <w:r w:rsidRPr="00494DFF">
        <w:rPr>
          <w:spacing w:val="-3"/>
        </w:rPr>
        <w:t>Medical</w:t>
      </w:r>
      <w:r w:rsidRPr="00494DFF">
        <w:rPr>
          <w:spacing w:val="-13"/>
        </w:rPr>
        <w:t xml:space="preserve"> </w:t>
      </w:r>
      <w:r w:rsidRPr="00494DFF">
        <w:rPr>
          <w:spacing w:val="-4"/>
        </w:rPr>
        <w:t>Hardship</w:t>
      </w:r>
      <w:r w:rsidRPr="00494DFF">
        <w:rPr>
          <w:spacing w:val="-14"/>
        </w:rPr>
        <w:t xml:space="preserve"> </w:t>
      </w:r>
      <w:r w:rsidRPr="00494DFF">
        <w:rPr>
          <w:spacing w:val="-4"/>
        </w:rPr>
        <w:t>contribution</w:t>
      </w:r>
      <w:r w:rsidRPr="00494DFF">
        <w:rPr>
          <w:spacing w:val="-14"/>
        </w:rPr>
        <w:t xml:space="preserve"> </w:t>
      </w:r>
      <w:r w:rsidRPr="00494DFF">
        <w:rPr>
          <w:spacing w:val="-3"/>
        </w:rPr>
        <w:t>for</w:t>
      </w:r>
      <w:r w:rsidRPr="00494DFF">
        <w:rPr>
          <w:spacing w:val="-16"/>
        </w:rPr>
        <w:t xml:space="preserve"> </w:t>
      </w:r>
      <w:r w:rsidRPr="00494DFF">
        <w:rPr>
          <w:spacing w:val="-3"/>
        </w:rPr>
        <w:t>bills</w:t>
      </w:r>
      <w:r w:rsidRPr="00494DFF">
        <w:rPr>
          <w:spacing w:val="-16"/>
        </w:rPr>
        <w:t xml:space="preserve"> </w:t>
      </w:r>
      <w:r w:rsidRPr="00494DFF">
        <w:rPr>
          <w:spacing w:val="-3"/>
        </w:rPr>
        <w:t>included</w:t>
      </w:r>
      <w:r w:rsidRPr="00494DFF">
        <w:rPr>
          <w:spacing w:val="-16"/>
        </w:rPr>
        <w:t xml:space="preserve"> </w:t>
      </w:r>
      <w:r w:rsidRPr="00494DFF">
        <w:rPr>
          <w:spacing w:val="-3"/>
        </w:rPr>
        <w:t>in</w:t>
      </w:r>
      <w:r w:rsidRPr="00494DFF">
        <w:rPr>
          <w:spacing w:val="-14"/>
        </w:rPr>
        <w:t xml:space="preserve"> </w:t>
      </w:r>
      <w:r w:rsidRPr="00494DFF">
        <w:rPr>
          <w:spacing w:val="-3"/>
        </w:rPr>
        <w:t>the</w:t>
      </w:r>
      <w:r w:rsidRPr="00494DFF">
        <w:rPr>
          <w:spacing w:val="-15"/>
        </w:rPr>
        <w:t xml:space="preserve"> </w:t>
      </w:r>
      <w:r w:rsidRPr="00494DFF">
        <w:rPr>
          <w:spacing w:val="-4"/>
        </w:rPr>
        <w:t>Medical</w:t>
      </w:r>
      <w:r w:rsidRPr="00494DFF">
        <w:rPr>
          <w:spacing w:val="-13"/>
        </w:rPr>
        <w:t xml:space="preserve"> </w:t>
      </w:r>
      <w:r w:rsidRPr="00494DFF">
        <w:rPr>
          <w:spacing w:val="-3"/>
        </w:rPr>
        <w:t xml:space="preserve">Hardship Application. </w:t>
      </w:r>
      <w:r w:rsidRPr="00494DFF">
        <w:rPr>
          <w:spacing w:val="-4"/>
        </w:rPr>
        <w:t xml:space="preserve">In </w:t>
      </w:r>
      <w:r w:rsidRPr="00494DFF">
        <w:rPr>
          <w:spacing w:val="-3"/>
        </w:rPr>
        <w:t xml:space="preserve">addition, if </w:t>
      </w:r>
      <w:r w:rsidRPr="00494DFF">
        <w:t xml:space="preserve">the </w:t>
      </w:r>
      <w:r w:rsidRPr="00494DFF">
        <w:rPr>
          <w:spacing w:val="-4"/>
        </w:rPr>
        <w:t xml:space="preserve">Hospital </w:t>
      </w:r>
      <w:r w:rsidRPr="00494DFF">
        <w:rPr>
          <w:spacing w:val="-3"/>
        </w:rPr>
        <w:t xml:space="preserve">fails </w:t>
      </w:r>
      <w:r w:rsidRPr="00494DFF">
        <w:t xml:space="preserve">to </w:t>
      </w:r>
      <w:r w:rsidRPr="00494DFF">
        <w:rPr>
          <w:spacing w:val="-3"/>
        </w:rPr>
        <w:t xml:space="preserve">submit the </w:t>
      </w:r>
      <w:r w:rsidRPr="00494DFF">
        <w:rPr>
          <w:spacing w:val="-4"/>
        </w:rPr>
        <w:t xml:space="preserve">individuals </w:t>
      </w:r>
      <w:r w:rsidRPr="00494DFF">
        <w:rPr>
          <w:spacing w:val="-3"/>
        </w:rPr>
        <w:t xml:space="preserve">total and </w:t>
      </w:r>
      <w:r w:rsidRPr="00494DFF">
        <w:rPr>
          <w:spacing w:val="-4"/>
        </w:rPr>
        <w:t xml:space="preserve">completed Medical </w:t>
      </w:r>
      <w:r w:rsidRPr="00494DFF">
        <w:rPr>
          <w:spacing w:val="-3"/>
        </w:rPr>
        <w:t>Hardship</w:t>
      </w:r>
      <w:r w:rsidRPr="00494DFF">
        <w:rPr>
          <w:spacing w:val="-9"/>
        </w:rPr>
        <w:t xml:space="preserve"> </w:t>
      </w:r>
      <w:r w:rsidRPr="00494DFF">
        <w:rPr>
          <w:spacing w:val="-4"/>
        </w:rPr>
        <w:t>application</w:t>
      </w:r>
      <w:r w:rsidRPr="00494DFF">
        <w:rPr>
          <w:spacing w:val="-8"/>
        </w:rPr>
        <w:t xml:space="preserve"> </w:t>
      </w:r>
      <w:r w:rsidRPr="00494DFF">
        <w:t>to</w:t>
      </w:r>
      <w:r w:rsidRPr="00494DFF">
        <w:rPr>
          <w:spacing w:val="-10"/>
        </w:rPr>
        <w:t xml:space="preserve"> </w:t>
      </w:r>
      <w:r w:rsidRPr="00494DFF">
        <w:rPr>
          <w:spacing w:val="-3"/>
        </w:rPr>
        <w:t>the</w:t>
      </w:r>
      <w:r w:rsidRPr="00494DFF">
        <w:rPr>
          <w:spacing w:val="-9"/>
        </w:rPr>
        <w:t xml:space="preserve"> </w:t>
      </w:r>
      <w:r w:rsidRPr="00494DFF">
        <w:rPr>
          <w:spacing w:val="-3"/>
        </w:rPr>
        <w:t>Health</w:t>
      </w:r>
      <w:r w:rsidRPr="00494DFF">
        <w:rPr>
          <w:spacing w:val="-8"/>
        </w:rPr>
        <w:t xml:space="preserve"> </w:t>
      </w:r>
      <w:r w:rsidRPr="00494DFF">
        <w:rPr>
          <w:spacing w:val="-3"/>
        </w:rPr>
        <w:t>Safety</w:t>
      </w:r>
      <w:r w:rsidRPr="00494DFF">
        <w:rPr>
          <w:spacing w:val="-15"/>
        </w:rPr>
        <w:t xml:space="preserve"> </w:t>
      </w:r>
      <w:r w:rsidRPr="00494DFF">
        <w:rPr>
          <w:spacing w:val="-3"/>
        </w:rPr>
        <w:t>Net</w:t>
      </w:r>
      <w:r w:rsidRPr="00494DFF">
        <w:rPr>
          <w:spacing w:val="-9"/>
        </w:rPr>
        <w:t xml:space="preserve"> </w:t>
      </w:r>
      <w:r w:rsidRPr="00494DFF">
        <w:rPr>
          <w:spacing w:val="-3"/>
        </w:rPr>
        <w:t>office</w:t>
      </w:r>
      <w:r w:rsidRPr="00494DFF">
        <w:rPr>
          <w:spacing w:val="-7"/>
        </w:rPr>
        <w:t xml:space="preserve"> </w:t>
      </w:r>
      <w:r w:rsidRPr="00494DFF">
        <w:rPr>
          <w:spacing w:val="-3"/>
        </w:rPr>
        <w:t>within</w:t>
      </w:r>
      <w:r w:rsidRPr="00494DFF">
        <w:rPr>
          <w:spacing w:val="-8"/>
        </w:rPr>
        <w:t xml:space="preserve"> </w:t>
      </w:r>
      <w:r w:rsidRPr="00494DFF">
        <w:rPr>
          <w:spacing w:val="-3"/>
        </w:rPr>
        <w:t>five</w:t>
      </w:r>
      <w:r w:rsidRPr="00494DFF">
        <w:rPr>
          <w:spacing w:val="-9"/>
        </w:rPr>
        <w:t xml:space="preserve"> </w:t>
      </w:r>
      <w:r w:rsidRPr="00494DFF">
        <w:rPr>
          <w:spacing w:val="-3"/>
        </w:rPr>
        <w:t>(5)</w:t>
      </w:r>
      <w:r w:rsidRPr="00494DFF">
        <w:rPr>
          <w:spacing w:val="-11"/>
        </w:rPr>
        <w:t xml:space="preserve"> </w:t>
      </w:r>
      <w:r w:rsidRPr="00494DFF">
        <w:rPr>
          <w:spacing w:val="-3"/>
        </w:rPr>
        <w:t>business</w:t>
      </w:r>
      <w:r w:rsidRPr="00494DFF">
        <w:rPr>
          <w:spacing w:val="-10"/>
        </w:rPr>
        <w:t xml:space="preserve"> </w:t>
      </w:r>
      <w:r w:rsidRPr="00494DFF">
        <w:rPr>
          <w:spacing w:val="-4"/>
        </w:rPr>
        <w:t>days,</w:t>
      </w:r>
      <w:r w:rsidRPr="00494DFF">
        <w:rPr>
          <w:spacing w:val="-8"/>
        </w:rPr>
        <w:t xml:space="preserve"> </w:t>
      </w:r>
      <w:r w:rsidRPr="00494DFF">
        <w:t>the</w:t>
      </w:r>
      <w:r w:rsidRPr="00494DFF">
        <w:rPr>
          <w:spacing w:val="-10"/>
        </w:rPr>
        <w:t xml:space="preserve"> </w:t>
      </w:r>
      <w:r w:rsidRPr="00494DFF">
        <w:rPr>
          <w:spacing w:val="-3"/>
        </w:rPr>
        <w:t>Hospital</w:t>
      </w:r>
      <w:r w:rsidRPr="00494DFF">
        <w:rPr>
          <w:spacing w:val="-8"/>
        </w:rPr>
        <w:t xml:space="preserve"> </w:t>
      </w:r>
      <w:r w:rsidRPr="00494DFF">
        <w:rPr>
          <w:spacing w:val="-4"/>
        </w:rPr>
        <w:t xml:space="preserve">will </w:t>
      </w:r>
      <w:r w:rsidRPr="00494DFF">
        <w:t xml:space="preserve">not </w:t>
      </w:r>
      <w:r w:rsidRPr="00494DFF">
        <w:rPr>
          <w:spacing w:val="-4"/>
        </w:rPr>
        <w:t xml:space="preserve">undertake </w:t>
      </w:r>
      <w:r w:rsidRPr="00494DFF">
        <w:t xml:space="preserve">a </w:t>
      </w:r>
      <w:r w:rsidRPr="00494DFF">
        <w:rPr>
          <w:spacing w:val="-4"/>
        </w:rPr>
        <w:t xml:space="preserve">Collection </w:t>
      </w:r>
      <w:r w:rsidRPr="00494DFF">
        <w:rPr>
          <w:spacing w:val="-3"/>
        </w:rPr>
        <w:t xml:space="preserve">Action against </w:t>
      </w:r>
      <w:r w:rsidRPr="00494DFF">
        <w:t xml:space="preserve">the </w:t>
      </w:r>
      <w:r w:rsidRPr="00494DFF">
        <w:rPr>
          <w:spacing w:val="-4"/>
        </w:rPr>
        <w:t xml:space="preserve">applicant </w:t>
      </w:r>
      <w:r w:rsidRPr="00494DFF">
        <w:rPr>
          <w:spacing w:val="-3"/>
        </w:rPr>
        <w:t xml:space="preserve">with </w:t>
      </w:r>
      <w:r w:rsidRPr="00494DFF">
        <w:rPr>
          <w:spacing w:val="-4"/>
        </w:rPr>
        <w:t xml:space="preserve">respect </w:t>
      </w:r>
      <w:r w:rsidRPr="00494DFF">
        <w:rPr>
          <w:spacing w:val="-3"/>
        </w:rPr>
        <w:t xml:space="preserve">to any bills that would have </w:t>
      </w:r>
      <w:r w:rsidRPr="00494DFF">
        <w:rPr>
          <w:spacing w:val="-3"/>
        </w:rPr>
        <w:lastRenderedPageBreak/>
        <w:t xml:space="preserve">been eligible for </w:t>
      </w:r>
      <w:r w:rsidRPr="00494DFF">
        <w:rPr>
          <w:spacing w:val="-4"/>
        </w:rPr>
        <w:t xml:space="preserve">Medical </w:t>
      </w:r>
      <w:r w:rsidRPr="00494DFF">
        <w:rPr>
          <w:spacing w:val="-3"/>
        </w:rPr>
        <w:t xml:space="preserve">Hardship </w:t>
      </w:r>
      <w:r w:rsidRPr="00494DFF">
        <w:rPr>
          <w:spacing w:val="-4"/>
        </w:rPr>
        <w:t xml:space="preserve">payment </w:t>
      </w:r>
      <w:r w:rsidRPr="00494DFF">
        <w:rPr>
          <w:spacing w:val="-3"/>
        </w:rPr>
        <w:t xml:space="preserve">had the </w:t>
      </w:r>
      <w:r w:rsidRPr="00494DFF">
        <w:rPr>
          <w:spacing w:val="-4"/>
        </w:rPr>
        <w:t xml:space="preserve">application </w:t>
      </w:r>
      <w:r w:rsidRPr="00494DFF">
        <w:rPr>
          <w:spacing w:val="-3"/>
        </w:rPr>
        <w:t xml:space="preserve">been </w:t>
      </w:r>
      <w:r w:rsidRPr="00494DFF">
        <w:rPr>
          <w:spacing w:val="-4"/>
        </w:rPr>
        <w:t xml:space="preserve">submitted </w:t>
      </w:r>
      <w:r w:rsidRPr="00494DFF">
        <w:t>and</w:t>
      </w:r>
      <w:r w:rsidRPr="00494DFF">
        <w:rPr>
          <w:spacing w:val="-9"/>
        </w:rPr>
        <w:t xml:space="preserve"> </w:t>
      </w:r>
      <w:r w:rsidRPr="00494DFF">
        <w:rPr>
          <w:spacing w:val="-4"/>
        </w:rPr>
        <w:t>approved.</w:t>
      </w:r>
    </w:p>
    <w:p w:rsidR="00963062" w:rsidRPr="00494DFF" w:rsidRDefault="00780FF6" w:rsidP="00871EB2">
      <w:pPr>
        <w:pStyle w:val="ListParagraph"/>
        <w:numPr>
          <w:ilvl w:val="1"/>
          <w:numId w:val="28"/>
        </w:numPr>
        <w:tabs>
          <w:tab w:val="left" w:pos="1800"/>
        </w:tabs>
        <w:spacing w:before="120"/>
        <w:ind w:left="1713" w:hanging="446"/>
        <w:rPr>
          <w:sz w:val="24"/>
          <w:szCs w:val="24"/>
        </w:rPr>
      </w:pPr>
      <w:r w:rsidRPr="00494DFF">
        <w:rPr>
          <w:sz w:val="24"/>
          <w:szCs w:val="24"/>
        </w:rPr>
        <w:t xml:space="preserve">The </w:t>
      </w:r>
      <w:r w:rsidRPr="00494DFF">
        <w:rPr>
          <w:spacing w:val="-4"/>
          <w:sz w:val="24"/>
          <w:szCs w:val="24"/>
        </w:rPr>
        <w:t xml:space="preserve">Hospital </w:t>
      </w:r>
      <w:r w:rsidRPr="00494DFF">
        <w:rPr>
          <w:spacing w:val="-3"/>
          <w:sz w:val="24"/>
          <w:szCs w:val="24"/>
        </w:rPr>
        <w:t xml:space="preserve">will maintain </w:t>
      </w:r>
      <w:r w:rsidRPr="00494DFF">
        <w:rPr>
          <w:spacing w:val="-4"/>
          <w:sz w:val="24"/>
          <w:szCs w:val="24"/>
        </w:rPr>
        <w:t xml:space="preserve">compliance </w:t>
      </w:r>
      <w:r w:rsidRPr="00494DFF">
        <w:rPr>
          <w:spacing w:val="-3"/>
          <w:sz w:val="24"/>
          <w:szCs w:val="24"/>
        </w:rPr>
        <w:t xml:space="preserve">with </w:t>
      </w:r>
      <w:r w:rsidRPr="00494DFF">
        <w:rPr>
          <w:spacing w:val="-4"/>
          <w:sz w:val="24"/>
          <w:szCs w:val="24"/>
        </w:rPr>
        <w:t xml:space="preserve">applicable </w:t>
      </w:r>
      <w:r w:rsidRPr="00494DFF">
        <w:rPr>
          <w:spacing w:val="-3"/>
          <w:sz w:val="24"/>
          <w:szCs w:val="24"/>
        </w:rPr>
        <w:t xml:space="preserve">billing </w:t>
      </w:r>
      <w:r w:rsidRPr="00494DFF">
        <w:rPr>
          <w:spacing w:val="-4"/>
          <w:sz w:val="24"/>
          <w:szCs w:val="24"/>
        </w:rPr>
        <w:t xml:space="preserve">requirements </w:t>
      </w:r>
      <w:r w:rsidRPr="00494DFF">
        <w:rPr>
          <w:spacing w:val="-3"/>
          <w:sz w:val="24"/>
          <w:szCs w:val="24"/>
        </w:rPr>
        <w:t xml:space="preserve">set forth </w:t>
      </w:r>
      <w:r w:rsidRPr="00494DFF">
        <w:rPr>
          <w:sz w:val="24"/>
          <w:szCs w:val="24"/>
        </w:rPr>
        <w:t xml:space="preserve">in the </w:t>
      </w:r>
      <w:r w:rsidRPr="00494DFF">
        <w:rPr>
          <w:spacing w:val="-4"/>
          <w:sz w:val="24"/>
          <w:szCs w:val="24"/>
        </w:rPr>
        <w:t xml:space="preserve">Department </w:t>
      </w:r>
      <w:r w:rsidRPr="00494DFF">
        <w:rPr>
          <w:sz w:val="24"/>
          <w:szCs w:val="24"/>
        </w:rPr>
        <w:t xml:space="preserve">of </w:t>
      </w:r>
      <w:r w:rsidRPr="00494DFF">
        <w:rPr>
          <w:spacing w:val="-3"/>
          <w:sz w:val="24"/>
          <w:szCs w:val="24"/>
        </w:rPr>
        <w:t xml:space="preserve">Public Health </w:t>
      </w:r>
      <w:r w:rsidRPr="00494DFF">
        <w:rPr>
          <w:spacing w:val="-4"/>
          <w:sz w:val="24"/>
          <w:szCs w:val="24"/>
        </w:rPr>
        <w:t xml:space="preserve">regulations </w:t>
      </w:r>
      <w:r w:rsidRPr="00494DFF">
        <w:rPr>
          <w:spacing w:val="-3"/>
          <w:sz w:val="24"/>
          <w:szCs w:val="24"/>
        </w:rPr>
        <w:t xml:space="preserve">(105 CMR </w:t>
      </w:r>
      <w:r w:rsidRPr="00494DFF">
        <w:rPr>
          <w:spacing w:val="-4"/>
          <w:sz w:val="24"/>
          <w:szCs w:val="24"/>
        </w:rPr>
        <w:t xml:space="preserve">130.332) </w:t>
      </w:r>
      <w:r w:rsidRPr="00494DFF">
        <w:rPr>
          <w:spacing w:val="-3"/>
          <w:sz w:val="24"/>
          <w:szCs w:val="24"/>
        </w:rPr>
        <w:t>for</w:t>
      </w:r>
      <w:r w:rsidRPr="00494DFF">
        <w:rPr>
          <w:spacing w:val="-39"/>
          <w:sz w:val="24"/>
          <w:szCs w:val="24"/>
        </w:rPr>
        <w:t xml:space="preserve"> </w:t>
      </w:r>
      <w:r w:rsidRPr="00494DFF">
        <w:rPr>
          <w:sz w:val="24"/>
          <w:szCs w:val="24"/>
        </w:rPr>
        <w:t xml:space="preserve">non- </w:t>
      </w:r>
      <w:r w:rsidRPr="00494DFF">
        <w:rPr>
          <w:spacing w:val="-4"/>
          <w:sz w:val="24"/>
          <w:szCs w:val="24"/>
        </w:rPr>
        <w:t xml:space="preserve">payment </w:t>
      </w:r>
      <w:r w:rsidRPr="00494DFF">
        <w:rPr>
          <w:sz w:val="24"/>
          <w:szCs w:val="24"/>
        </w:rPr>
        <w:t xml:space="preserve">of </w:t>
      </w:r>
      <w:r w:rsidRPr="00494DFF">
        <w:rPr>
          <w:spacing w:val="-3"/>
          <w:sz w:val="24"/>
          <w:szCs w:val="24"/>
        </w:rPr>
        <w:t xml:space="preserve">specific </w:t>
      </w:r>
      <w:r w:rsidRPr="00494DFF">
        <w:rPr>
          <w:spacing w:val="-4"/>
          <w:sz w:val="24"/>
          <w:szCs w:val="24"/>
        </w:rPr>
        <w:t xml:space="preserve">services </w:t>
      </w:r>
      <w:r w:rsidRPr="00494DFF">
        <w:rPr>
          <w:sz w:val="24"/>
          <w:szCs w:val="24"/>
        </w:rPr>
        <w:t xml:space="preserve">or </w:t>
      </w:r>
      <w:r w:rsidRPr="00494DFF">
        <w:rPr>
          <w:spacing w:val="-4"/>
          <w:sz w:val="24"/>
          <w:szCs w:val="24"/>
        </w:rPr>
        <w:t xml:space="preserve">readmissions determined </w:t>
      </w:r>
      <w:r w:rsidRPr="00494DFF">
        <w:rPr>
          <w:sz w:val="24"/>
          <w:szCs w:val="24"/>
        </w:rPr>
        <w:t xml:space="preserve">by the </w:t>
      </w:r>
      <w:r w:rsidRPr="00494DFF">
        <w:rPr>
          <w:spacing w:val="-3"/>
          <w:sz w:val="24"/>
          <w:szCs w:val="24"/>
        </w:rPr>
        <w:t xml:space="preserve">hospital </w:t>
      </w:r>
      <w:r w:rsidRPr="00494DFF">
        <w:rPr>
          <w:sz w:val="24"/>
          <w:szCs w:val="24"/>
        </w:rPr>
        <w:t xml:space="preserve">to be a </w:t>
      </w:r>
      <w:r w:rsidRPr="00494DFF">
        <w:rPr>
          <w:spacing w:val="-3"/>
          <w:sz w:val="24"/>
          <w:szCs w:val="24"/>
        </w:rPr>
        <w:t xml:space="preserve">result </w:t>
      </w:r>
      <w:r w:rsidRPr="00494DFF">
        <w:rPr>
          <w:sz w:val="24"/>
          <w:szCs w:val="24"/>
        </w:rPr>
        <w:t xml:space="preserve">of a </w:t>
      </w:r>
      <w:r w:rsidRPr="00494DFF">
        <w:rPr>
          <w:spacing w:val="-3"/>
          <w:sz w:val="24"/>
          <w:szCs w:val="24"/>
        </w:rPr>
        <w:t xml:space="preserve">Serious Reportable Event (SRE). </w:t>
      </w:r>
      <w:r w:rsidRPr="00494DFF">
        <w:rPr>
          <w:sz w:val="24"/>
          <w:szCs w:val="24"/>
        </w:rPr>
        <w:t xml:space="preserve">The </w:t>
      </w:r>
      <w:r w:rsidRPr="00494DFF">
        <w:rPr>
          <w:spacing w:val="-4"/>
          <w:sz w:val="24"/>
          <w:szCs w:val="24"/>
        </w:rPr>
        <w:t xml:space="preserve">Hospital </w:t>
      </w:r>
      <w:r w:rsidRPr="00494DFF">
        <w:rPr>
          <w:spacing w:val="-3"/>
          <w:sz w:val="24"/>
          <w:szCs w:val="24"/>
        </w:rPr>
        <w:t xml:space="preserve">will not seek payment from HSN, patient, </w:t>
      </w:r>
      <w:r w:rsidRPr="00494DFF">
        <w:rPr>
          <w:sz w:val="24"/>
          <w:szCs w:val="24"/>
        </w:rPr>
        <w:t xml:space="preserve">or </w:t>
      </w:r>
      <w:r w:rsidRPr="00494DFF">
        <w:rPr>
          <w:spacing w:val="-4"/>
          <w:sz w:val="24"/>
          <w:szCs w:val="24"/>
        </w:rPr>
        <w:t xml:space="preserve">other payer </w:t>
      </w:r>
      <w:r w:rsidRPr="00494DFF">
        <w:rPr>
          <w:spacing w:val="-3"/>
          <w:sz w:val="24"/>
          <w:szCs w:val="24"/>
        </w:rPr>
        <w:t xml:space="preserve">for services </w:t>
      </w:r>
      <w:r w:rsidRPr="00494DFF">
        <w:rPr>
          <w:spacing w:val="-4"/>
          <w:sz w:val="24"/>
          <w:szCs w:val="24"/>
        </w:rPr>
        <w:t xml:space="preserve">provided </w:t>
      </w:r>
      <w:r w:rsidR="0045613B">
        <w:rPr>
          <w:spacing w:val="-4"/>
          <w:sz w:val="24"/>
          <w:szCs w:val="24"/>
        </w:rPr>
        <w:t xml:space="preserve">because of </w:t>
      </w:r>
      <w:r w:rsidRPr="00494DFF">
        <w:rPr>
          <w:sz w:val="24"/>
          <w:szCs w:val="24"/>
        </w:rPr>
        <w:t xml:space="preserve">an </w:t>
      </w:r>
      <w:r w:rsidRPr="00494DFF">
        <w:rPr>
          <w:spacing w:val="-2"/>
          <w:sz w:val="24"/>
          <w:szCs w:val="24"/>
        </w:rPr>
        <w:t xml:space="preserve">SRE </w:t>
      </w:r>
      <w:r w:rsidRPr="00494DFF">
        <w:rPr>
          <w:spacing w:val="-3"/>
          <w:sz w:val="24"/>
          <w:szCs w:val="24"/>
        </w:rPr>
        <w:t xml:space="preserve">occurring </w:t>
      </w:r>
      <w:r w:rsidRPr="00494DFF">
        <w:rPr>
          <w:sz w:val="24"/>
          <w:szCs w:val="24"/>
        </w:rPr>
        <w:t xml:space="preserve">on </w:t>
      </w:r>
      <w:r w:rsidRPr="00494DFF">
        <w:rPr>
          <w:spacing w:val="-4"/>
          <w:sz w:val="24"/>
          <w:szCs w:val="24"/>
        </w:rPr>
        <w:t xml:space="preserve">premises covered </w:t>
      </w:r>
      <w:r w:rsidRPr="00494DFF">
        <w:rPr>
          <w:sz w:val="24"/>
          <w:szCs w:val="24"/>
        </w:rPr>
        <w:t xml:space="preserve">by the </w:t>
      </w:r>
      <w:r w:rsidRPr="00494DFF">
        <w:rPr>
          <w:spacing w:val="-3"/>
          <w:sz w:val="24"/>
          <w:szCs w:val="24"/>
        </w:rPr>
        <w:t xml:space="preserve">Hospital’s </w:t>
      </w:r>
      <w:r w:rsidRPr="00494DFF">
        <w:rPr>
          <w:spacing w:val="-4"/>
          <w:sz w:val="24"/>
          <w:szCs w:val="24"/>
        </w:rPr>
        <w:t xml:space="preserve">license. </w:t>
      </w:r>
      <w:r w:rsidRPr="00494DFF">
        <w:rPr>
          <w:sz w:val="24"/>
          <w:szCs w:val="24"/>
        </w:rPr>
        <w:t xml:space="preserve">The </w:t>
      </w:r>
      <w:r w:rsidRPr="00494DFF">
        <w:rPr>
          <w:spacing w:val="-3"/>
          <w:sz w:val="24"/>
          <w:szCs w:val="24"/>
        </w:rPr>
        <w:t xml:space="preserve">Hospital will not seek </w:t>
      </w:r>
      <w:r w:rsidRPr="00494DFF">
        <w:rPr>
          <w:spacing w:val="-4"/>
          <w:sz w:val="24"/>
          <w:szCs w:val="24"/>
        </w:rPr>
        <w:t xml:space="preserve">payment </w:t>
      </w:r>
      <w:r w:rsidRPr="00494DFF">
        <w:rPr>
          <w:spacing w:val="-3"/>
          <w:sz w:val="24"/>
          <w:szCs w:val="24"/>
        </w:rPr>
        <w:t xml:space="preserve">from HSN, patient </w:t>
      </w:r>
      <w:r w:rsidRPr="00494DFF">
        <w:rPr>
          <w:sz w:val="24"/>
          <w:szCs w:val="24"/>
        </w:rPr>
        <w:t xml:space="preserve">or </w:t>
      </w:r>
      <w:r w:rsidRPr="00494DFF">
        <w:rPr>
          <w:spacing w:val="-3"/>
          <w:sz w:val="24"/>
          <w:szCs w:val="24"/>
        </w:rPr>
        <w:t xml:space="preserve">other payer for services directly related </w:t>
      </w:r>
      <w:r w:rsidRPr="00494DFF">
        <w:rPr>
          <w:sz w:val="24"/>
          <w:szCs w:val="24"/>
        </w:rPr>
        <w:t xml:space="preserve">to </w:t>
      </w:r>
      <w:r w:rsidRPr="00494DFF">
        <w:rPr>
          <w:spacing w:val="-4"/>
          <w:sz w:val="24"/>
          <w:szCs w:val="24"/>
        </w:rPr>
        <w:t xml:space="preserve">occurrence </w:t>
      </w:r>
      <w:r w:rsidRPr="00494DFF">
        <w:rPr>
          <w:sz w:val="24"/>
          <w:szCs w:val="24"/>
        </w:rPr>
        <w:t xml:space="preserve">of </w:t>
      </w:r>
      <w:r w:rsidRPr="00494DFF">
        <w:rPr>
          <w:spacing w:val="-3"/>
          <w:sz w:val="24"/>
          <w:szCs w:val="24"/>
        </w:rPr>
        <w:t xml:space="preserve">SRE, </w:t>
      </w:r>
      <w:r w:rsidRPr="00494DFF">
        <w:rPr>
          <w:spacing w:val="-4"/>
          <w:sz w:val="24"/>
          <w:szCs w:val="24"/>
        </w:rPr>
        <w:t xml:space="preserve">correction </w:t>
      </w:r>
      <w:r w:rsidRPr="00494DFF">
        <w:rPr>
          <w:sz w:val="24"/>
          <w:szCs w:val="24"/>
        </w:rPr>
        <w:t xml:space="preserve">or </w:t>
      </w:r>
      <w:r w:rsidRPr="00494DFF">
        <w:rPr>
          <w:spacing w:val="-4"/>
          <w:sz w:val="24"/>
          <w:szCs w:val="24"/>
        </w:rPr>
        <w:t xml:space="preserve">remediation </w:t>
      </w:r>
      <w:r w:rsidRPr="00494DFF">
        <w:rPr>
          <w:sz w:val="24"/>
          <w:szCs w:val="24"/>
        </w:rPr>
        <w:t xml:space="preserve">of </w:t>
      </w:r>
      <w:r w:rsidRPr="00494DFF">
        <w:rPr>
          <w:spacing w:val="-4"/>
          <w:sz w:val="24"/>
          <w:szCs w:val="24"/>
        </w:rPr>
        <w:t xml:space="preserve">event </w:t>
      </w:r>
      <w:r w:rsidRPr="00494DFF">
        <w:rPr>
          <w:sz w:val="24"/>
          <w:szCs w:val="24"/>
        </w:rPr>
        <w:t xml:space="preserve">or </w:t>
      </w:r>
      <w:r w:rsidRPr="00494DFF">
        <w:rPr>
          <w:spacing w:val="-4"/>
          <w:sz w:val="24"/>
          <w:szCs w:val="24"/>
        </w:rPr>
        <w:t xml:space="preserve">subsequent complications </w:t>
      </w:r>
      <w:r w:rsidRPr="00494DFF">
        <w:rPr>
          <w:sz w:val="24"/>
          <w:szCs w:val="24"/>
        </w:rPr>
        <w:t xml:space="preserve">or </w:t>
      </w:r>
      <w:r w:rsidRPr="00494DFF">
        <w:rPr>
          <w:spacing w:val="-4"/>
          <w:sz w:val="24"/>
          <w:szCs w:val="24"/>
        </w:rPr>
        <w:t xml:space="preserve">re-admission </w:t>
      </w:r>
      <w:r w:rsidRPr="00494DFF">
        <w:rPr>
          <w:sz w:val="24"/>
          <w:szCs w:val="24"/>
        </w:rPr>
        <w:t xml:space="preserve">or </w:t>
      </w:r>
      <w:r w:rsidRPr="00494DFF">
        <w:rPr>
          <w:spacing w:val="-3"/>
          <w:sz w:val="24"/>
          <w:szCs w:val="24"/>
        </w:rPr>
        <w:t xml:space="preserve">follow </w:t>
      </w:r>
      <w:r w:rsidRPr="00494DFF">
        <w:rPr>
          <w:sz w:val="24"/>
          <w:szCs w:val="24"/>
        </w:rPr>
        <w:t xml:space="preserve">up </w:t>
      </w:r>
      <w:r w:rsidRPr="00494DFF">
        <w:rPr>
          <w:spacing w:val="-3"/>
          <w:sz w:val="24"/>
          <w:szCs w:val="24"/>
        </w:rPr>
        <w:t xml:space="preserve">care </w:t>
      </w:r>
      <w:r w:rsidRPr="00494DFF">
        <w:rPr>
          <w:spacing w:val="-4"/>
          <w:sz w:val="24"/>
          <w:szCs w:val="24"/>
        </w:rPr>
        <w:t xml:space="preserve">provided </w:t>
      </w:r>
      <w:r w:rsidRPr="00494DFF">
        <w:rPr>
          <w:sz w:val="24"/>
          <w:szCs w:val="24"/>
        </w:rPr>
        <w:t xml:space="preserve">by the </w:t>
      </w:r>
      <w:r w:rsidRPr="00494DFF">
        <w:rPr>
          <w:spacing w:val="-3"/>
          <w:sz w:val="24"/>
          <w:szCs w:val="24"/>
        </w:rPr>
        <w:t xml:space="preserve">Hospital. </w:t>
      </w:r>
      <w:r w:rsidRPr="00494DFF">
        <w:rPr>
          <w:spacing w:val="-4"/>
          <w:sz w:val="24"/>
          <w:szCs w:val="24"/>
        </w:rPr>
        <w:t xml:space="preserve">Any </w:t>
      </w:r>
      <w:r w:rsidRPr="00494DFF">
        <w:rPr>
          <w:spacing w:val="-3"/>
          <w:sz w:val="24"/>
          <w:szCs w:val="24"/>
        </w:rPr>
        <w:t xml:space="preserve">SREs that do not occur </w:t>
      </w:r>
      <w:r w:rsidRPr="00494DFF">
        <w:rPr>
          <w:sz w:val="24"/>
          <w:szCs w:val="24"/>
        </w:rPr>
        <w:t xml:space="preserve">at the </w:t>
      </w:r>
      <w:r w:rsidRPr="00494DFF">
        <w:rPr>
          <w:spacing w:val="-4"/>
          <w:sz w:val="24"/>
          <w:szCs w:val="24"/>
        </w:rPr>
        <w:t xml:space="preserve">hospital </w:t>
      </w:r>
      <w:r w:rsidRPr="00494DFF">
        <w:rPr>
          <w:spacing w:val="-3"/>
          <w:sz w:val="24"/>
          <w:szCs w:val="24"/>
        </w:rPr>
        <w:t xml:space="preserve">are excluded </w:t>
      </w:r>
      <w:r w:rsidRPr="00494DFF">
        <w:rPr>
          <w:spacing w:val="-4"/>
          <w:sz w:val="24"/>
          <w:szCs w:val="24"/>
        </w:rPr>
        <w:t xml:space="preserve">from </w:t>
      </w:r>
      <w:r w:rsidRPr="00494DFF">
        <w:rPr>
          <w:spacing w:val="-3"/>
          <w:sz w:val="24"/>
          <w:szCs w:val="24"/>
        </w:rPr>
        <w:t>this</w:t>
      </w:r>
      <w:r w:rsidRPr="00494DFF">
        <w:rPr>
          <w:spacing w:val="-32"/>
          <w:sz w:val="24"/>
          <w:szCs w:val="24"/>
        </w:rPr>
        <w:t xml:space="preserve"> </w:t>
      </w:r>
      <w:r w:rsidRPr="00494DFF">
        <w:rPr>
          <w:spacing w:val="-4"/>
          <w:sz w:val="24"/>
          <w:szCs w:val="24"/>
        </w:rPr>
        <w:t>determination.</w:t>
      </w:r>
    </w:p>
    <w:p w:rsidR="00963062" w:rsidRPr="00494DFF" w:rsidRDefault="00780FF6" w:rsidP="00871EB2">
      <w:pPr>
        <w:pStyle w:val="ListParagraph"/>
        <w:numPr>
          <w:ilvl w:val="1"/>
          <w:numId w:val="28"/>
        </w:numPr>
        <w:tabs>
          <w:tab w:val="left" w:pos="1800"/>
        </w:tabs>
        <w:spacing w:before="120"/>
        <w:ind w:left="1713" w:hanging="446"/>
        <w:rPr>
          <w:sz w:val="24"/>
          <w:szCs w:val="24"/>
        </w:rPr>
      </w:pPr>
      <w:r w:rsidRPr="00494DFF">
        <w:rPr>
          <w:sz w:val="24"/>
          <w:szCs w:val="24"/>
        </w:rPr>
        <w:t>The</w:t>
      </w:r>
      <w:r w:rsidRPr="00494DFF">
        <w:rPr>
          <w:spacing w:val="-11"/>
          <w:sz w:val="24"/>
          <w:szCs w:val="24"/>
        </w:rPr>
        <w:t xml:space="preserve"> </w:t>
      </w:r>
      <w:r w:rsidRPr="00494DFF">
        <w:rPr>
          <w:spacing w:val="-4"/>
          <w:sz w:val="24"/>
          <w:szCs w:val="24"/>
        </w:rPr>
        <w:t>hospital</w:t>
      </w:r>
      <w:r w:rsidRPr="00494DFF">
        <w:rPr>
          <w:spacing w:val="-9"/>
          <w:sz w:val="24"/>
          <w:szCs w:val="24"/>
        </w:rPr>
        <w:t xml:space="preserve"> </w:t>
      </w:r>
      <w:r w:rsidRPr="00494DFF">
        <w:rPr>
          <w:spacing w:val="-4"/>
          <w:sz w:val="24"/>
          <w:szCs w:val="24"/>
        </w:rPr>
        <w:t>will</w:t>
      </w:r>
      <w:r w:rsidRPr="00494DFF">
        <w:rPr>
          <w:spacing w:val="-9"/>
          <w:sz w:val="24"/>
          <w:szCs w:val="24"/>
        </w:rPr>
        <w:t xml:space="preserve"> </w:t>
      </w:r>
      <w:r w:rsidRPr="00494DFF">
        <w:rPr>
          <w:spacing w:val="-3"/>
          <w:sz w:val="24"/>
          <w:szCs w:val="24"/>
        </w:rPr>
        <w:t>not</w:t>
      </w:r>
      <w:r w:rsidRPr="00494DFF">
        <w:rPr>
          <w:spacing w:val="-12"/>
          <w:sz w:val="24"/>
          <w:szCs w:val="24"/>
        </w:rPr>
        <w:t xml:space="preserve"> </w:t>
      </w:r>
      <w:r w:rsidRPr="00494DFF">
        <w:rPr>
          <w:spacing w:val="-3"/>
          <w:sz w:val="24"/>
          <w:szCs w:val="24"/>
        </w:rPr>
        <w:t>seek</w:t>
      </w:r>
      <w:r w:rsidRPr="00494DFF">
        <w:rPr>
          <w:spacing w:val="-11"/>
          <w:sz w:val="24"/>
          <w:szCs w:val="24"/>
        </w:rPr>
        <w:t xml:space="preserve"> </w:t>
      </w:r>
      <w:r w:rsidRPr="00494DFF">
        <w:rPr>
          <w:spacing w:val="-4"/>
          <w:sz w:val="24"/>
          <w:szCs w:val="24"/>
        </w:rPr>
        <w:t>payment</w:t>
      </w:r>
      <w:r w:rsidRPr="00494DFF">
        <w:rPr>
          <w:spacing w:val="-9"/>
          <w:sz w:val="24"/>
          <w:szCs w:val="24"/>
        </w:rPr>
        <w:t xml:space="preserve"> </w:t>
      </w:r>
      <w:r w:rsidRPr="00494DFF">
        <w:rPr>
          <w:spacing w:val="-3"/>
          <w:sz w:val="24"/>
          <w:szCs w:val="24"/>
        </w:rPr>
        <w:t>from</w:t>
      </w:r>
      <w:r w:rsidRPr="00494DFF">
        <w:rPr>
          <w:spacing w:val="-10"/>
          <w:sz w:val="24"/>
          <w:szCs w:val="24"/>
        </w:rPr>
        <w:t xml:space="preserve"> </w:t>
      </w:r>
      <w:r w:rsidRPr="00494DFF">
        <w:rPr>
          <w:sz w:val="24"/>
          <w:szCs w:val="24"/>
        </w:rPr>
        <w:t>a</w:t>
      </w:r>
      <w:r w:rsidRPr="00494DFF">
        <w:rPr>
          <w:spacing w:val="-10"/>
          <w:sz w:val="24"/>
          <w:szCs w:val="24"/>
        </w:rPr>
        <w:t xml:space="preserve"> </w:t>
      </w:r>
      <w:r w:rsidR="00F543B6">
        <w:rPr>
          <w:spacing w:val="-10"/>
          <w:sz w:val="24"/>
          <w:szCs w:val="24"/>
        </w:rPr>
        <w:t>L</w:t>
      </w:r>
      <w:r w:rsidRPr="00494DFF">
        <w:rPr>
          <w:spacing w:val="-3"/>
          <w:sz w:val="24"/>
          <w:szCs w:val="24"/>
        </w:rPr>
        <w:t>ow</w:t>
      </w:r>
      <w:r w:rsidR="0045613B">
        <w:rPr>
          <w:spacing w:val="-3"/>
          <w:sz w:val="24"/>
          <w:szCs w:val="24"/>
        </w:rPr>
        <w:t>-</w:t>
      </w:r>
      <w:r w:rsidR="00F543B6">
        <w:rPr>
          <w:spacing w:val="-3"/>
          <w:sz w:val="24"/>
          <w:szCs w:val="24"/>
        </w:rPr>
        <w:t>I</w:t>
      </w:r>
      <w:r w:rsidRPr="00494DFF">
        <w:rPr>
          <w:spacing w:val="-3"/>
          <w:sz w:val="24"/>
          <w:szCs w:val="24"/>
        </w:rPr>
        <w:t>ncome</w:t>
      </w:r>
      <w:r w:rsidRPr="00494DFF">
        <w:rPr>
          <w:spacing w:val="-11"/>
          <w:sz w:val="24"/>
          <w:szCs w:val="24"/>
        </w:rPr>
        <w:t xml:space="preserve"> </w:t>
      </w:r>
      <w:r w:rsidR="00F543B6">
        <w:rPr>
          <w:spacing w:val="-3"/>
          <w:sz w:val="24"/>
          <w:szCs w:val="24"/>
        </w:rPr>
        <w:t>P</w:t>
      </w:r>
      <w:r w:rsidRPr="00494DFF">
        <w:rPr>
          <w:spacing w:val="-3"/>
          <w:sz w:val="24"/>
          <w:szCs w:val="24"/>
        </w:rPr>
        <w:t>atient</w:t>
      </w:r>
      <w:r w:rsidRPr="00494DFF">
        <w:rPr>
          <w:spacing w:val="-11"/>
          <w:sz w:val="24"/>
          <w:szCs w:val="24"/>
        </w:rPr>
        <w:t xml:space="preserve"> </w:t>
      </w:r>
      <w:r w:rsidRPr="00494DFF">
        <w:rPr>
          <w:spacing w:val="-3"/>
          <w:sz w:val="24"/>
          <w:szCs w:val="24"/>
        </w:rPr>
        <w:t>that</w:t>
      </w:r>
      <w:r w:rsidRPr="00494DFF">
        <w:rPr>
          <w:spacing w:val="-11"/>
          <w:sz w:val="24"/>
          <w:szCs w:val="24"/>
        </w:rPr>
        <w:t xml:space="preserve"> </w:t>
      </w:r>
      <w:r w:rsidRPr="00494DFF">
        <w:rPr>
          <w:sz w:val="24"/>
          <w:szCs w:val="24"/>
        </w:rPr>
        <w:t>is</w:t>
      </w:r>
      <w:r w:rsidRPr="00494DFF">
        <w:rPr>
          <w:spacing w:val="-10"/>
          <w:sz w:val="24"/>
          <w:szCs w:val="24"/>
        </w:rPr>
        <w:t xml:space="preserve"> </w:t>
      </w:r>
      <w:r w:rsidRPr="00494DFF">
        <w:rPr>
          <w:spacing w:val="-3"/>
          <w:sz w:val="24"/>
          <w:szCs w:val="24"/>
        </w:rPr>
        <w:t>eligible</w:t>
      </w:r>
      <w:r w:rsidRPr="00494DFF">
        <w:rPr>
          <w:spacing w:val="-12"/>
          <w:sz w:val="24"/>
          <w:szCs w:val="24"/>
        </w:rPr>
        <w:t xml:space="preserve"> </w:t>
      </w:r>
      <w:r w:rsidRPr="00494DFF">
        <w:rPr>
          <w:spacing w:val="-3"/>
          <w:sz w:val="24"/>
          <w:szCs w:val="24"/>
        </w:rPr>
        <w:t>for</w:t>
      </w:r>
      <w:r w:rsidRPr="00494DFF">
        <w:rPr>
          <w:spacing w:val="-10"/>
          <w:sz w:val="24"/>
          <w:szCs w:val="24"/>
        </w:rPr>
        <w:t xml:space="preserve"> </w:t>
      </w:r>
      <w:r w:rsidRPr="00494DFF">
        <w:rPr>
          <w:sz w:val="24"/>
          <w:szCs w:val="24"/>
        </w:rPr>
        <w:t xml:space="preserve">the </w:t>
      </w:r>
      <w:r w:rsidRPr="00494DFF">
        <w:rPr>
          <w:spacing w:val="-3"/>
          <w:sz w:val="24"/>
          <w:szCs w:val="24"/>
        </w:rPr>
        <w:t xml:space="preserve">Health Safety Net </w:t>
      </w:r>
      <w:r w:rsidRPr="00494DFF">
        <w:rPr>
          <w:spacing w:val="-4"/>
          <w:sz w:val="24"/>
          <w:szCs w:val="24"/>
        </w:rPr>
        <w:t xml:space="preserve">program </w:t>
      </w:r>
      <w:r w:rsidRPr="00494DFF">
        <w:rPr>
          <w:spacing w:val="-3"/>
          <w:sz w:val="24"/>
          <w:szCs w:val="24"/>
        </w:rPr>
        <w:t xml:space="preserve">whose </w:t>
      </w:r>
      <w:r w:rsidRPr="00494DFF">
        <w:rPr>
          <w:spacing w:val="-4"/>
          <w:sz w:val="24"/>
          <w:szCs w:val="24"/>
        </w:rPr>
        <w:t xml:space="preserve">claims </w:t>
      </w:r>
      <w:r w:rsidRPr="00494DFF">
        <w:rPr>
          <w:spacing w:val="-3"/>
          <w:sz w:val="24"/>
          <w:szCs w:val="24"/>
        </w:rPr>
        <w:t xml:space="preserve">were initially denied </w:t>
      </w:r>
      <w:r w:rsidRPr="00494DFF">
        <w:rPr>
          <w:sz w:val="24"/>
          <w:szCs w:val="24"/>
        </w:rPr>
        <w:t xml:space="preserve">by an </w:t>
      </w:r>
      <w:r w:rsidRPr="00494DFF">
        <w:rPr>
          <w:spacing w:val="-4"/>
          <w:sz w:val="24"/>
          <w:szCs w:val="24"/>
        </w:rPr>
        <w:t xml:space="preserve">insurance program </w:t>
      </w:r>
      <w:r w:rsidRPr="00494DFF">
        <w:rPr>
          <w:sz w:val="24"/>
          <w:szCs w:val="24"/>
        </w:rPr>
        <w:t xml:space="preserve">due </w:t>
      </w:r>
      <w:r w:rsidRPr="00494DFF">
        <w:rPr>
          <w:spacing w:val="-3"/>
          <w:sz w:val="24"/>
          <w:szCs w:val="24"/>
        </w:rPr>
        <w:t xml:space="preserve">to </w:t>
      </w:r>
      <w:r w:rsidRPr="00494DFF">
        <w:rPr>
          <w:sz w:val="24"/>
          <w:szCs w:val="24"/>
        </w:rPr>
        <w:t xml:space="preserve">an </w:t>
      </w:r>
      <w:r w:rsidRPr="00494DFF">
        <w:rPr>
          <w:spacing w:val="-4"/>
          <w:sz w:val="24"/>
          <w:szCs w:val="24"/>
        </w:rPr>
        <w:t xml:space="preserve">administrative </w:t>
      </w:r>
      <w:r w:rsidRPr="00494DFF">
        <w:rPr>
          <w:sz w:val="24"/>
          <w:szCs w:val="24"/>
        </w:rPr>
        <w:t xml:space="preserve">or </w:t>
      </w:r>
      <w:r w:rsidRPr="00494DFF">
        <w:rPr>
          <w:spacing w:val="-3"/>
          <w:sz w:val="24"/>
          <w:szCs w:val="24"/>
        </w:rPr>
        <w:t xml:space="preserve">billing error </w:t>
      </w:r>
      <w:r w:rsidRPr="00494DFF">
        <w:rPr>
          <w:sz w:val="24"/>
          <w:szCs w:val="24"/>
        </w:rPr>
        <w:t xml:space="preserve">at </w:t>
      </w:r>
      <w:r w:rsidRPr="00494DFF">
        <w:rPr>
          <w:spacing w:val="-3"/>
          <w:sz w:val="24"/>
          <w:szCs w:val="24"/>
        </w:rPr>
        <w:t>the</w:t>
      </w:r>
      <w:r w:rsidRPr="00494DFF">
        <w:rPr>
          <w:spacing w:val="-43"/>
          <w:sz w:val="24"/>
          <w:szCs w:val="24"/>
        </w:rPr>
        <w:t xml:space="preserve"> </w:t>
      </w:r>
      <w:r w:rsidRPr="00494DFF">
        <w:rPr>
          <w:spacing w:val="-3"/>
          <w:sz w:val="24"/>
          <w:szCs w:val="24"/>
        </w:rPr>
        <w:t>hospital.</w:t>
      </w:r>
    </w:p>
    <w:p w:rsidR="00963062" w:rsidRPr="00494DFF" w:rsidRDefault="00780FF6" w:rsidP="00871EB2">
      <w:pPr>
        <w:pStyle w:val="ListParagraph"/>
        <w:numPr>
          <w:ilvl w:val="1"/>
          <w:numId w:val="28"/>
        </w:numPr>
        <w:tabs>
          <w:tab w:val="left" w:pos="1800"/>
        </w:tabs>
        <w:spacing w:before="120"/>
        <w:ind w:left="1713" w:hanging="446"/>
        <w:rPr>
          <w:sz w:val="24"/>
          <w:szCs w:val="24"/>
        </w:rPr>
      </w:pPr>
      <w:r w:rsidRPr="00494DFF">
        <w:rPr>
          <w:sz w:val="24"/>
          <w:szCs w:val="24"/>
        </w:rPr>
        <w:t>The Hospital will not garnish a Low</w:t>
      </w:r>
      <w:r w:rsidR="0045613B">
        <w:rPr>
          <w:sz w:val="24"/>
          <w:szCs w:val="24"/>
        </w:rPr>
        <w:t>-</w:t>
      </w:r>
      <w:r w:rsidRPr="00494DFF">
        <w:rPr>
          <w:sz w:val="24"/>
          <w:szCs w:val="24"/>
        </w:rPr>
        <w:t>Income Patient’s (as determined by the Office of Medicaid) or their guarantor’s wages or execute a lien on the Low Income Patient’s or their guarantor’s personal residence or motor vehicle</w:t>
      </w:r>
      <w:r w:rsidRPr="00494DFF">
        <w:rPr>
          <w:spacing w:val="-29"/>
          <w:sz w:val="24"/>
          <w:szCs w:val="24"/>
        </w:rPr>
        <w:t xml:space="preserve"> </w:t>
      </w:r>
      <w:r w:rsidRPr="00494DFF">
        <w:rPr>
          <w:sz w:val="24"/>
          <w:szCs w:val="24"/>
        </w:rPr>
        <w:t>unless:</w:t>
      </w:r>
    </w:p>
    <w:p w:rsidR="00997F90" w:rsidRDefault="00997F90" w:rsidP="00EA2920">
      <w:pPr>
        <w:pStyle w:val="BodyText"/>
        <w:numPr>
          <w:ilvl w:val="2"/>
          <w:numId w:val="34"/>
        </w:numPr>
        <w:tabs>
          <w:tab w:val="left" w:pos="2790"/>
        </w:tabs>
        <w:ind w:left="2790" w:hanging="360"/>
        <w:jc w:val="both"/>
      </w:pPr>
      <w:r>
        <w:t>t</w:t>
      </w:r>
      <w:r w:rsidRPr="00494DFF">
        <w:t>he</w:t>
      </w:r>
      <w:r w:rsidR="00780FF6" w:rsidRPr="00494DFF">
        <w:t xml:space="preserve"> Hospital can show the patient</w:t>
      </w:r>
      <w:r w:rsidR="0045613B">
        <w:t>,</w:t>
      </w:r>
      <w:r w:rsidR="00780FF6" w:rsidRPr="00494DFF">
        <w:t xml:space="preserve"> or their guarantor </w:t>
      </w:r>
      <w:r w:rsidR="0045613B">
        <w:t xml:space="preserve">can </w:t>
      </w:r>
      <w:r w:rsidR="00780FF6" w:rsidRPr="00494DFF">
        <w:t xml:space="preserve">pay, </w:t>
      </w:r>
    </w:p>
    <w:p w:rsidR="00997F90" w:rsidRDefault="00997F90" w:rsidP="00CB39B5">
      <w:pPr>
        <w:pStyle w:val="BodyText"/>
        <w:numPr>
          <w:ilvl w:val="2"/>
          <w:numId w:val="34"/>
        </w:numPr>
        <w:tabs>
          <w:tab w:val="left" w:pos="2790"/>
        </w:tabs>
        <w:ind w:left="2790" w:hanging="360"/>
        <w:jc w:val="both"/>
      </w:pPr>
      <w:r>
        <w:t>t</w:t>
      </w:r>
      <w:r w:rsidR="00780FF6" w:rsidRPr="00494DFF">
        <w:t xml:space="preserve">he patient/guarantor did not respond to Hospital requests for information or the patient/guarantor refused to cooperate with the Hospital to seek an available financial assistance program, or </w:t>
      </w:r>
    </w:p>
    <w:p w:rsidR="00963062" w:rsidRPr="00494DFF" w:rsidRDefault="00780FF6" w:rsidP="00CB39B5">
      <w:pPr>
        <w:pStyle w:val="BodyText"/>
        <w:numPr>
          <w:ilvl w:val="2"/>
          <w:numId w:val="34"/>
        </w:numPr>
        <w:tabs>
          <w:tab w:val="left" w:pos="2790"/>
        </w:tabs>
        <w:ind w:left="2790" w:hanging="360"/>
        <w:jc w:val="both"/>
      </w:pPr>
      <w:r w:rsidRPr="00494DFF">
        <w:t>for purposes of the lien, it was approved by the Hospital’s Board of Trustees on an individual case by case basis.</w:t>
      </w:r>
    </w:p>
    <w:p w:rsidR="00963062" w:rsidRPr="00494DFF" w:rsidRDefault="00780FF6" w:rsidP="00871EB2">
      <w:pPr>
        <w:pStyle w:val="ListParagraph"/>
        <w:numPr>
          <w:ilvl w:val="1"/>
          <w:numId w:val="28"/>
        </w:numPr>
        <w:tabs>
          <w:tab w:val="left" w:pos="1861"/>
        </w:tabs>
        <w:spacing w:before="120"/>
        <w:ind w:left="1713" w:hanging="446"/>
        <w:rPr>
          <w:sz w:val="24"/>
          <w:szCs w:val="24"/>
        </w:rPr>
      </w:pPr>
      <w:r w:rsidRPr="00494DFF">
        <w:rPr>
          <w:sz w:val="24"/>
          <w:szCs w:val="24"/>
        </w:rPr>
        <w:t xml:space="preserve">Pursuant to its internal financial assistance program, the Hospital may cease any collection or billing actions against a patient who is unable to pay the Hospital bill at any time during the billing process. The Hospital will keep </w:t>
      </w:r>
      <w:r w:rsidR="0045613B">
        <w:rPr>
          <w:sz w:val="24"/>
          <w:szCs w:val="24"/>
        </w:rPr>
        <w:t>all</w:t>
      </w:r>
      <w:r w:rsidRPr="00494DFF">
        <w:rPr>
          <w:sz w:val="24"/>
          <w:szCs w:val="24"/>
        </w:rPr>
        <w:t xml:space="preserve"> and all documentation that shows that the patient met the Hospital’s internal financial assistance</w:t>
      </w:r>
      <w:r w:rsidRPr="00494DFF">
        <w:rPr>
          <w:spacing w:val="-2"/>
          <w:sz w:val="24"/>
          <w:szCs w:val="24"/>
        </w:rPr>
        <w:t xml:space="preserve"> </w:t>
      </w:r>
      <w:r w:rsidRPr="00494DFF">
        <w:rPr>
          <w:sz w:val="24"/>
          <w:szCs w:val="24"/>
        </w:rPr>
        <w:t>program.</w:t>
      </w:r>
    </w:p>
    <w:p w:rsidR="00963062" w:rsidRDefault="00780FF6" w:rsidP="00871EB2">
      <w:pPr>
        <w:pStyle w:val="ListParagraph"/>
        <w:numPr>
          <w:ilvl w:val="1"/>
          <w:numId w:val="28"/>
        </w:numPr>
        <w:tabs>
          <w:tab w:val="left" w:pos="1861"/>
        </w:tabs>
        <w:spacing w:before="120"/>
        <w:ind w:left="1713" w:hanging="446"/>
        <w:rPr>
          <w:sz w:val="24"/>
          <w:szCs w:val="24"/>
        </w:rPr>
      </w:pPr>
      <w:r w:rsidRPr="00494DFF">
        <w:rPr>
          <w:sz w:val="24"/>
          <w:szCs w:val="24"/>
        </w:rPr>
        <w:t>The Hospitals and its agents shall not continue collection or billing on a patient who is a member of a bankruptcy proceedings except to secure its rights as a creditor</w:t>
      </w:r>
      <w:r w:rsidRPr="00494DFF">
        <w:rPr>
          <w:spacing w:val="-9"/>
          <w:sz w:val="24"/>
          <w:szCs w:val="24"/>
        </w:rPr>
        <w:t xml:space="preserve"> </w:t>
      </w:r>
      <w:r w:rsidRPr="00494DFF">
        <w:rPr>
          <w:sz w:val="24"/>
          <w:szCs w:val="24"/>
        </w:rPr>
        <w:t>in</w:t>
      </w:r>
      <w:r w:rsidRPr="00494DFF">
        <w:rPr>
          <w:spacing w:val="-8"/>
          <w:sz w:val="24"/>
          <w:szCs w:val="24"/>
        </w:rPr>
        <w:t xml:space="preserve"> </w:t>
      </w:r>
      <w:r w:rsidRPr="00494DFF">
        <w:rPr>
          <w:sz w:val="24"/>
          <w:szCs w:val="24"/>
        </w:rPr>
        <w:t>the</w:t>
      </w:r>
      <w:r w:rsidRPr="00494DFF">
        <w:rPr>
          <w:spacing w:val="-9"/>
          <w:sz w:val="24"/>
          <w:szCs w:val="24"/>
        </w:rPr>
        <w:t xml:space="preserve"> </w:t>
      </w:r>
      <w:r w:rsidRPr="00494DFF">
        <w:rPr>
          <w:sz w:val="24"/>
          <w:szCs w:val="24"/>
        </w:rPr>
        <w:t>appropriate</w:t>
      </w:r>
      <w:r w:rsidRPr="00494DFF">
        <w:rPr>
          <w:spacing w:val="-8"/>
          <w:sz w:val="24"/>
          <w:szCs w:val="24"/>
        </w:rPr>
        <w:t xml:space="preserve"> </w:t>
      </w:r>
      <w:r w:rsidRPr="00494DFF">
        <w:rPr>
          <w:sz w:val="24"/>
          <w:szCs w:val="24"/>
        </w:rPr>
        <w:t>order,</w:t>
      </w:r>
      <w:r w:rsidRPr="00494DFF">
        <w:rPr>
          <w:spacing w:val="-9"/>
          <w:sz w:val="24"/>
          <w:szCs w:val="24"/>
        </w:rPr>
        <w:t xml:space="preserve"> </w:t>
      </w:r>
      <w:r w:rsidRPr="00494DFF">
        <w:rPr>
          <w:sz w:val="24"/>
          <w:szCs w:val="24"/>
        </w:rPr>
        <w:t>provided</w:t>
      </w:r>
      <w:r w:rsidRPr="00494DFF">
        <w:rPr>
          <w:spacing w:val="-9"/>
          <w:sz w:val="24"/>
          <w:szCs w:val="24"/>
        </w:rPr>
        <w:t xml:space="preserve"> </w:t>
      </w:r>
      <w:r w:rsidRPr="00494DFF">
        <w:rPr>
          <w:sz w:val="24"/>
          <w:szCs w:val="24"/>
        </w:rPr>
        <w:t>that</w:t>
      </w:r>
      <w:r w:rsidRPr="00494DFF">
        <w:rPr>
          <w:spacing w:val="-9"/>
          <w:sz w:val="24"/>
          <w:szCs w:val="24"/>
        </w:rPr>
        <w:t xml:space="preserve"> </w:t>
      </w:r>
      <w:r w:rsidRPr="00494DFF">
        <w:rPr>
          <w:sz w:val="24"/>
          <w:szCs w:val="24"/>
        </w:rPr>
        <w:t>the</w:t>
      </w:r>
      <w:r w:rsidRPr="00494DFF">
        <w:rPr>
          <w:spacing w:val="-8"/>
          <w:sz w:val="24"/>
          <w:szCs w:val="24"/>
        </w:rPr>
        <w:t xml:space="preserve"> </w:t>
      </w:r>
      <w:r w:rsidRPr="00494DFF">
        <w:rPr>
          <w:sz w:val="24"/>
          <w:szCs w:val="24"/>
        </w:rPr>
        <w:t>state</w:t>
      </w:r>
      <w:r w:rsidRPr="00494DFF">
        <w:rPr>
          <w:spacing w:val="-9"/>
          <w:sz w:val="24"/>
          <w:szCs w:val="24"/>
        </w:rPr>
        <w:t xml:space="preserve"> </w:t>
      </w:r>
      <w:r w:rsidRPr="00494DFF">
        <w:rPr>
          <w:sz w:val="24"/>
          <w:szCs w:val="24"/>
        </w:rPr>
        <w:t>of</w:t>
      </w:r>
      <w:r w:rsidRPr="00494DFF">
        <w:rPr>
          <w:spacing w:val="-9"/>
          <w:sz w:val="24"/>
          <w:szCs w:val="24"/>
        </w:rPr>
        <w:t xml:space="preserve"> </w:t>
      </w:r>
      <w:r w:rsidRPr="00494DFF">
        <w:rPr>
          <w:sz w:val="24"/>
          <w:szCs w:val="24"/>
        </w:rPr>
        <w:t>Massachusetts</w:t>
      </w:r>
      <w:r w:rsidRPr="00494DFF">
        <w:rPr>
          <w:spacing w:val="-8"/>
          <w:sz w:val="24"/>
          <w:szCs w:val="24"/>
        </w:rPr>
        <w:t xml:space="preserve"> </w:t>
      </w:r>
      <w:r w:rsidRPr="00494DFF">
        <w:rPr>
          <w:sz w:val="24"/>
          <w:szCs w:val="24"/>
        </w:rPr>
        <w:t>will</w:t>
      </w:r>
      <w:r w:rsidRPr="00494DFF">
        <w:rPr>
          <w:spacing w:val="-8"/>
          <w:sz w:val="24"/>
          <w:szCs w:val="24"/>
        </w:rPr>
        <w:t xml:space="preserve"> </w:t>
      </w:r>
      <w:r w:rsidRPr="00494DFF">
        <w:rPr>
          <w:sz w:val="24"/>
          <w:szCs w:val="24"/>
        </w:rPr>
        <w:t>file its own recovery action for those patients enrolled in MassHealth or the Health Safety</w:t>
      </w:r>
      <w:r w:rsidRPr="00494DFF">
        <w:rPr>
          <w:spacing w:val="-4"/>
          <w:sz w:val="24"/>
          <w:szCs w:val="24"/>
        </w:rPr>
        <w:t xml:space="preserve"> </w:t>
      </w:r>
      <w:r w:rsidRPr="00494DFF">
        <w:rPr>
          <w:sz w:val="24"/>
          <w:szCs w:val="24"/>
        </w:rPr>
        <w:t>Net.</w:t>
      </w:r>
    </w:p>
    <w:p w:rsidR="00CB39B5" w:rsidRPr="00494DFF" w:rsidRDefault="00CB39B5" w:rsidP="00CB39B5">
      <w:pPr>
        <w:pStyle w:val="ListParagraph"/>
        <w:tabs>
          <w:tab w:val="left" w:pos="1861"/>
        </w:tabs>
        <w:ind w:left="1710" w:right="-90" w:firstLine="0"/>
        <w:rPr>
          <w:sz w:val="24"/>
          <w:szCs w:val="24"/>
        </w:rPr>
      </w:pPr>
    </w:p>
    <w:p w:rsidR="00963062" w:rsidRPr="00494DFF" w:rsidRDefault="00780FF6" w:rsidP="00CB39B5">
      <w:pPr>
        <w:pStyle w:val="Heading1"/>
        <w:numPr>
          <w:ilvl w:val="0"/>
          <w:numId w:val="28"/>
        </w:numPr>
        <w:ind w:left="634"/>
      </w:pPr>
      <w:r w:rsidRPr="00494DFF">
        <w:t>Outside Collection</w:t>
      </w:r>
      <w:r w:rsidRPr="00494DFF">
        <w:rPr>
          <w:spacing w:val="-2"/>
        </w:rPr>
        <w:t xml:space="preserve"> </w:t>
      </w:r>
      <w:r w:rsidRPr="00494DFF">
        <w:t>Agencies</w:t>
      </w:r>
    </w:p>
    <w:p w:rsidR="00963062" w:rsidRDefault="00780FF6" w:rsidP="00CB39B5">
      <w:pPr>
        <w:pStyle w:val="BodyText"/>
        <w:ind w:left="630"/>
        <w:jc w:val="both"/>
      </w:pPr>
      <w:r w:rsidRPr="00494DFF">
        <w:t>Boston Medical Center contracts with outside vendors to generate statements and assist with the collection of accounts during the first 120</w:t>
      </w:r>
      <w:r w:rsidR="0045613B">
        <w:t>-</w:t>
      </w:r>
      <w:r w:rsidRPr="00494DFF">
        <w:t xml:space="preserve">day period when the account is considered a Self- Pay </w:t>
      </w:r>
      <w:r w:rsidR="005113F0" w:rsidRPr="00494DFF">
        <w:t>liability.</w:t>
      </w:r>
    </w:p>
    <w:p w:rsidR="00CB39B5" w:rsidRPr="00494DFF" w:rsidRDefault="00CB39B5" w:rsidP="00CB39B5">
      <w:pPr>
        <w:pStyle w:val="BodyText"/>
        <w:ind w:left="630"/>
        <w:jc w:val="both"/>
      </w:pPr>
    </w:p>
    <w:p w:rsidR="00963062" w:rsidRDefault="00780FF6" w:rsidP="00CB39B5">
      <w:pPr>
        <w:pStyle w:val="BodyText"/>
        <w:ind w:left="630"/>
        <w:jc w:val="both"/>
      </w:pPr>
      <w:r w:rsidRPr="00494DFF">
        <w:t>The Hospital also contracts with an outside collection agency to assist in the collection of certain accounts, including patient responsible amounts not resolved after issuance of Hospital bills or final notices. However, as determined through this credit and collection policy, the Hospital may assign such debt as bad debt or charity care (otherwise deemed as uncollectible) prior to 120</w:t>
      </w:r>
      <w:r w:rsidRPr="00494DFF">
        <w:rPr>
          <w:spacing w:val="-28"/>
        </w:rPr>
        <w:t xml:space="preserve"> </w:t>
      </w:r>
      <w:r w:rsidRPr="00494DFF">
        <w:t>days if it is able to determine that the patient was unable to pay following the Hospital’s own internal financial assistance</w:t>
      </w:r>
      <w:r w:rsidRPr="00494DFF">
        <w:rPr>
          <w:spacing w:val="-2"/>
        </w:rPr>
        <w:t xml:space="preserve"> </w:t>
      </w:r>
      <w:r w:rsidRPr="00494DFF">
        <w:t>program.</w:t>
      </w:r>
    </w:p>
    <w:p w:rsidR="00CB39B5" w:rsidRPr="00494DFF" w:rsidRDefault="00CB39B5" w:rsidP="00CB39B5">
      <w:pPr>
        <w:pStyle w:val="BodyText"/>
        <w:ind w:left="630"/>
        <w:jc w:val="both"/>
      </w:pPr>
    </w:p>
    <w:p w:rsidR="00963062" w:rsidRDefault="00780FF6" w:rsidP="00CB39B5">
      <w:pPr>
        <w:pStyle w:val="BodyText"/>
        <w:ind w:left="630"/>
        <w:jc w:val="both"/>
      </w:pPr>
      <w:r w:rsidRPr="00494DFF">
        <w:lastRenderedPageBreak/>
        <w:t>The Hospital has a specific authorization or contract with the outside collection agency and requires</w:t>
      </w:r>
      <w:r w:rsidRPr="00494DFF">
        <w:rPr>
          <w:spacing w:val="-4"/>
        </w:rPr>
        <w:t xml:space="preserve"> </w:t>
      </w:r>
      <w:r w:rsidRPr="00494DFF">
        <w:t>such</w:t>
      </w:r>
      <w:r w:rsidRPr="00494DFF">
        <w:rPr>
          <w:spacing w:val="-4"/>
        </w:rPr>
        <w:t xml:space="preserve"> </w:t>
      </w:r>
      <w:r w:rsidRPr="00494DFF">
        <w:t>agencies</w:t>
      </w:r>
      <w:r w:rsidRPr="00494DFF">
        <w:rPr>
          <w:spacing w:val="-4"/>
        </w:rPr>
        <w:t xml:space="preserve"> </w:t>
      </w:r>
      <w:r w:rsidRPr="00494DFF">
        <w:t>to</w:t>
      </w:r>
      <w:r w:rsidRPr="00494DFF">
        <w:rPr>
          <w:spacing w:val="-1"/>
        </w:rPr>
        <w:t xml:space="preserve"> </w:t>
      </w:r>
      <w:r w:rsidRPr="00494DFF">
        <w:t>abide</w:t>
      </w:r>
      <w:r w:rsidRPr="00494DFF">
        <w:rPr>
          <w:spacing w:val="-5"/>
        </w:rPr>
        <w:t xml:space="preserve"> </w:t>
      </w:r>
      <w:r w:rsidRPr="00494DFF">
        <w:t>by</w:t>
      </w:r>
      <w:r w:rsidRPr="00494DFF">
        <w:rPr>
          <w:spacing w:val="-9"/>
        </w:rPr>
        <w:t xml:space="preserve"> </w:t>
      </w:r>
      <w:r w:rsidRPr="00494DFF">
        <w:t>the</w:t>
      </w:r>
      <w:r w:rsidRPr="00494DFF">
        <w:rPr>
          <w:spacing w:val="-3"/>
        </w:rPr>
        <w:t xml:space="preserve"> </w:t>
      </w:r>
      <w:r w:rsidRPr="00494DFF">
        <w:t>Hospital’s</w:t>
      </w:r>
      <w:r w:rsidRPr="00494DFF">
        <w:rPr>
          <w:spacing w:val="-4"/>
        </w:rPr>
        <w:t xml:space="preserve"> </w:t>
      </w:r>
      <w:r w:rsidRPr="00494DFF">
        <w:t>credit</w:t>
      </w:r>
      <w:r w:rsidRPr="00494DFF">
        <w:rPr>
          <w:spacing w:val="-3"/>
        </w:rPr>
        <w:t xml:space="preserve"> </w:t>
      </w:r>
      <w:r w:rsidRPr="00494DFF">
        <w:t>and</w:t>
      </w:r>
      <w:r w:rsidRPr="00494DFF">
        <w:rPr>
          <w:spacing w:val="-4"/>
        </w:rPr>
        <w:t xml:space="preserve"> </w:t>
      </w:r>
      <w:r w:rsidRPr="00494DFF">
        <w:t>collection</w:t>
      </w:r>
      <w:r w:rsidRPr="00494DFF">
        <w:rPr>
          <w:spacing w:val="-4"/>
        </w:rPr>
        <w:t xml:space="preserve"> </w:t>
      </w:r>
      <w:r w:rsidRPr="00494DFF">
        <w:t>policies</w:t>
      </w:r>
      <w:r w:rsidRPr="00494DFF">
        <w:rPr>
          <w:spacing w:val="-4"/>
        </w:rPr>
        <w:t xml:space="preserve"> </w:t>
      </w:r>
      <w:r w:rsidRPr="00494DFF">
        <w:t>for</w:t>
      </w:r>
      <w:r w:rsidRPr="00494DFF">
        <w:rPr>
          <w:spacing w:val="-4"/>
        </w:rPr>
        <w:t xml:space="preserve"> </w:t>
      </w:r>
      <w:r w:rsidRPr="00494DFF">
        <w:t>those</w:t>
      </w:r>
      <w:r w:rsidRPr="00494DFF">
        <w:rPr>
          <w:spacing w:val="-5"/>
        </w:rPr>
        <w:t xml:space="preserve"> </w:t>
      </w:r>
      <w:r w:rsidRPr="00494DFF">
        <w:t>debts</w:t>
      </w:r>
      <w:r w:rsidRPr="00494DFF">
        <w:rPr>
          <w:spacing w:val="-3"/>
        </w:rPr>
        <w:t xml:space="preserve"> </w:t>
      </w:r>
      <w:r w:rsidRPr="00494DFF">
        <w:t>that the agency is pursuing. All outside collection agencies hired by the Hospital will provide the patient with an opportunity to file a grievance and will forward to the Hospital the results of such patient</w:t>
      </w:r>
      <w:r w:rsidRPr="00494DFF">
        <w:rPr>
          <w:spacing w:val="-9"/>
        </w:rPr>
        <w:t xml:space="preserve"> </w:t>
      </w:r>
      <w:r w:rsidRPr="00494DFF">
        <w:t>grievances.</w:t>
      </w:r>
      <w:r w:rsidRPr="00494DFF">
        <w:rPr>
          <w:spacing w:val="43"/>
        </w:rPr>
        <w:t xml:space="preserve"> </w:t>
      </w:r>
      <w:r w:rsidRPr="00494DFF">
        <w:t>The</w:t>
      </w:r>
      <w:r w:rsidRPr="00494DFF">
        <w:rPr>
          <w:spacing w:val="-10"/>
        </w:rPr>
        <w:t xml:space="preserve"> </w:t>
      </w:r>
      <w:r w:rsidRPr="00494DFF">
        <w:t>Hospital</w:t>
      </w:r>
      <w:r w:rsidRPr="00494DFF">
        <w:rPr>
          <w:spacing w:val="-8"/>
        </w:rPr>
        <w:t xml:space="preserve"> </w:t>
      </w:r>
      <w:r w:rsidRPr="00494DFF">
        <w:t>requires</w:t>
      </w:r>
      <w:r w:rsidRPr="00494DFF">
        <w:rPr>
          <w:spacing w:val="-8"/>
        </w:rPr>
        <w:t xml:space="preserve"> </w:t>
      </w:r>
      <w:r w:rsidRPr="00494DFF">
        <w:t>that</w:t>
      </w:r>
      <w:r w:rsidRPr="00494DFF">
        <w:rPr>
          <w:spacing w:val="-8"/>
        </w:rPr>
        <w:t xml:space="preserve"> </w:t>
      </w:r>
      <w:r w:rsidRPr="00494DFF">
        <w:t>any</w:t>
      </w:r>
      <w:r w:rsidRPr="00494DFF">
        <w:rPr>
          <w:spacing w:val="-11"/>
        </w:rPr>
        <w:t xml:space="preserve"> </w:t>
      </w:r>
      <w:r w:rsidRPr="00494DFF">
        <w:t>outside</w:t>
      </w:r>
      <w:r w:rsidRPr="00494DFF">
        <w:rPr>
          <w:spacing w:val="-10"/>
        </w:rPr>
        <w:t xml:space="preserve"> </w:t>
      </w:r>
      <w:r w:rsidRPr="00494DFF">
        <w:t>collection</w:t>
      </w:r>
      <w:r w:rsidRPr="00494DFF">
        <w:rPr>
          <w:spacing w:val="-9"/>
        </w:rPr>
        <w:t xml:space="preserve"> </w:t>
      </w:r>
      <w:r w:rsidRPr="00494DFF">
        <w:t>agency</w:t>
      </w:r>
      <w:r w:rsidRPr="00494DFF">
        <w:rPr>
          <w:spacing w:val="-11"/>
        </w:rPr>
        <w:t xml:space="preserve"> </w:t>
      </w:r>
      <w:r w:rsidRPr="00494DFF">
        <w:t>that</w:t>
      </w:r>
      <w:r w:rsidRPr="00494DFF">
        <w:rPr>
          <w:spacing w:val="-9"/>
        </w:rPr>
        <w:t xml:space="preserve"> </w:t>
      </w:r>
      <w:r w:rsidRPr="00494DFF">
        <w:t>it</w:t>
      </w:r>
      <w:r w:rsidRPr="00494DFF">
        <w:rPr>
          <w:spacing w:val="-8"/>
        </w:rPr>
        <w:t xml:space="preserve"> </w:t>
      </w:r>
      <w:r w:rsidRPr="00494DFF">
        <w:t>uses</w:t>
      </w:r>
      <w:r w:rsidRPr="00494DFF">
        <w:rPr>
          <w:spacing w:val="-8"/>
        </w:rPr>
        <w:t xml:space="preserve"> </w:t>
      </w:r>
      <w:r w:rsidRPr="00494DFF">
        <w:t>is</w:t>
      </w:r>
      <w:r w:rsidRPr="00494DFF">
        <w:rPr>
          <w:spacing w:val="-8"/>
        </w:rPr>
        <w:t xml:space="preserve"> </w:t>
      </w:r>
      <w:r w:rsidRPr="00494DFF">
        <w:t>licensed by the Commonwealth of Massachusetts and that the outside collection agency also is in compliance</w:t>
      </w:r>
      <w:r w:rsidRPr="00494DFF">
        <w:rPr>
          <w:spacing w:val="-18"/>
        </w:rPr>
        <w:t xml:space="preserve"> </w:t>
      </w:r>
      <w:r w:rsidRPr="00494DFF">
        <w:t>with</w:t>
      </w:r>
      <w:r w:rsidRPr="00494DFF">
        <w:rPr>
          <w:spacing w:val="-16"/>
        </w:rPr>
        <w:t xml:space="preserve"> </w:t>
      </w:r>
      <w:r w:rsidRPr="00494DFF">
        <w:t>the</w:t>
      </w:r>
      <w:r w:rsidRPr="00494DFF">
        <w:rPr>
          <w:spacing w:val="-16"/>
        </w:rPr>
        <w:t xml:space="preserve"> </w:t>
      </w:r>
      <w:r w:rsidRPr="00494DFF">
        <w:t>Massachusetts</w:t>
      </w:r>
      <w:r w:rsidRPr="00494DFF">
        <w:rPr>
          <w:spacing w:val="-17"/>
        </w:rPr>
        <w:t xml:space="preserve"> </w:t>
      </w:r>
      <w:r w:rsidRPr="00494DFF">
        <w:t>Attorney</w:t>
      </w:r>
      <w:r w:rsidRPr="00494DFF">
        <w:rPr>
          <w:spacing w:val="-21"/>
        </w:rPr>
        <w:t xml:space="preserve"> </w:t>
      </w:r>
      <w:r w:rsidRPr="00494DFF">
        <w:t>General’s</w:t>
      </w:r>
      <w:r w:rsidRPr="00494DFF">
        <w:rPr>
          <w:spacing w:val="-17"/>
        </w:rPr>
        <w:t xml:space="preserve"> </w:t>
      </w:r>
      <w:r w:rsidRPr="00494DFF">
        <w:t>Debt</w:t>
      </w:r>
      <w:r w:rsidRPr="00494DFF">
        <w:rPr>
          <w:spacing w:val="-16"/>
        </w:rPr>
        <w:t xml:space="preserve"> </w:t>
      </w:r>
      <w:r w:rsidRPr="00494DFF">
        <w:t>Collection</w:t>
      </w:r>
      <w:r w:rsidRPr="00494DFF">
        <w:rPr>
          <w:spacing w:val="-16"/>
        </w:rPr>
        <w:t xml:space="preserve"> </w:t>
      </w:r>
      <w:r w:rsidRPr="00494DFF">
        <w:t>Regulations</w:t>
      </w:r>
      <w:r w:rsidRPr="00494DFF">
        <w:rPr>
          <w:spacing w:val="-16"/>
        </w:rPr>
        <w:t xml:space="preserve"> </w:t>
      </w:r>
      <w:r w:rsidRPr="00494DFF">
        <w:t>at</w:t>
      </w:r>
      <w:r w:rsidRPr="00494DFF">
        <w:rPr>
          <w:spacing w:val="-11"/>
        </w:rPr>
        <w:t xml:space="preserve"> </w:t>
      </w:r>
      <w:hyperlink r:id="rId13">
        <w:r w:rsidRPr="00494DFF">
          <w:t>940</w:t>
        </w:r>
        <w:r w:rsidRPr="00494DFF">
          <w:rPr>
            <w:spacing w:val="-16"/>
          </w:rPr>
          <w:t xml:space="preserve"> </w:t>
        </w:r>
        <w:r w:rsidRPr="00494DFF">
          <w:t>C.M.R.</w:t>
        </w:r>
      </w:hyperlink>
      <w:r w:rsidRPr="00494DFF">
        <w:t xml:space="preserve"> </w:t>
      </w:r>
      <w:hyperlink r:id="rId14">
        <w:r w:rsidRPr="00494DFF">
          <w:t>7.00</w:t>
        </w:r>
      </w:hyperlink>
      <w:r w:rsidRPr="00494DFF">
        <w:t>.</w:t>
      </w:r>
    </w:p>
    <w:p w:rsidR="00CB39B5" w:rsidRPr="00494DFF" w:rsidRDefault="00CB39B5" w:rsidP="0077003E">
      <w:pPr>
        <w:pStyle w:val="BodyText"/>
        <w:ind w:left="630" w:right="-90"/>
        <w:jc w:val="both"/>
      </w:pPr>
    </w:p>
    <w:p w:rsidR="00963062" w:rsidRPr="00494DFF" w:rsidRDefault="00780FF6" w:rsidP="0077003E">
      <w:pPr>
        <w:pStyle w:val="Heading1"/>
        <w:numPr>
          <w:ilvl w:val="0"/>
          <w:numId w:val="33"/>
        </w:numPr>
        <w:tabs>
          <w:tab w:val="left" w:pos="360"/>
        </w:tabs>
        <w:ind w:left="360" w:right="-90"/>
        <w:jc w:val="center"/>
      </w:pPr>
      <w:bookmarkStart w:id="3" w:name="_TOC_250001"/>
      <w:r w:rsidRPr="00494DFF">
        <w:t>Deposits and Installment</w:t>
      </w:r>
      <w:r w:rsidRPr="00494DFF">
        <w:rPr>
          <w:spacing w:val="-1"/>
        </w:rPr>
        <w:t xml:space="preserve"> </w:t>
      </w:r>
      <w:bookmarkEnd w:id="3"/>
      <w:r w:rsidRPr="00494DFF">
        <w:t>Plans</w:t>
      </w:r>
    </w:p>
    <w:p w:rsidR="00EA2920" w:rsidRDefault="00EA2920" w:rsidP="0077003E">
      <w:pPr>
        <w:pStyle w:val="BodyText"/>
        <w:ind w:right="-90"/>
        <w:jc w:val="both"/>
      </w:pPr>
    </w:p>
    <w:p w:rsidR="00963062" w:rsidRPr="00494DFF" w:rsidRDefault="00780FF6" w:rsidP="00130B09">
      <w:pPr>
        <w:pStyle w:val="BodyText"/>
        <w:jc w:val="both"/>
      </w:pPr>
      <w:r w:rsidRPr="00494DFF">
        <w:t>Pursuant to the Massachusetts Health Safety Net regulations pertaining to patients that are either:</w:t>
      </w:r>
    </w:p>
    <w:p w:rsidR="00963062" w:rsidRDefault="00780FF6" w:rsidP="00130B09">
      <w:pPr>
        <w:pStyle w:val="BodyText"/>
        <w:jc w:val="both"/>
      </w:pPr>
      <w:r w:rsidRPr="00494DFF">
        <w:t xml:space="preserve">(1) </w:t>
      </w:r>
      <w:r w:rsidR="00EA2920">
        <w:t>qualify as</w:t>
      </w:r>
      <w:r w:rsidRPr="00494DFF">
        <w:t xml:space="preserve"> a “Low Income Patient” or (2) qualify for Medical Hardship, or (3) receive services at one of the Hospital Licensed Health Centers the Hospital provides the following deposits and installment plans. Any other plan will be based on the Hospital’s own internal financial assistance program and will not apply to patients who </w:t>
      </w:r>
      <w:r w:rsidR="0045613B">
        <w:t xml:space="preserve">can </w:t>
      </w:r>
      <w:r w:rsidRPr="00494DFF">
        <w:t>pay.</w:t>
      </w:r>
    </w:p>
    <w:p w:rsidR="0077003E" w:rsidRPr="00494DFF" w:rsidRDefault="0077003E" w:rsidP="00CB39B5">
      <w:pPr>
        <w:pStyle w:val="BodyText"/>
        <w:jc w:val="both"/>
      </w:pPr>
    </w:p>
    <w:p w:rsidR="00963062" w:rsidRPr="00494DFF" w:rsidRDefault="00780FF6" w:rsidP="00CB39B5">
      <w:pPr>
        <w:pStyle w:val="Heading1"/>
        <w:numPr>
          <w:ilvl w:val="0"/>
          <w:numId w:val="17"/>
        </w:numPr>
        <w:tabs>
          <w:tab w:val="left" w:pos="720"/>
        </w:tabs>
        <w:ind w:left="630"/>
        <w:jc w:val="both"/>
      </w:pPr>
      <w:r w:rsidRPr="00494DFF">
        <w:t>Emergency</w:t>
      </w:r>
      <w:r w:rsidRPr="00494DFF">
        <w:rPr>
          <w:spacing w:val="-1"/>
        </w:rPr>
        <w:t xml:space="preserve"> </w:t>
      </w:r>
      <w:r w:rsidRPr="00494DFF">
        <w:t>Services</w:t>
      </w:r>
    </w:p>
    <w:p w:rsidR="00BC580E" w:rsidRDefault="00BC580E" w:rsidP="00EA2920">
      <w:pPr>
        <w:pStyle w:val="BodyText"/>
        <w:tabs>
          <w:tab w:val="left" w:pos="720"/>
        </w:tabs>
        <w:spacing w:before="60"/>
        <w:ind w:left="634" w:hanging="360"/>
        <w:jc w:val="both"/>
      </w:pPr>
      <w:r w:rsidRPr="00494DFF">
        <w:tab/>
      </w:r>
      <w:r w:rsidR="00780FF6" w:rsidRPr="00494DFF">
        <w:t>The Hospital may not require pre-admission and/or pre-treatment deposits from individuals that require Emergency Level Services or that are determined to be Low Income Patients.</w:t>
      </w:r>
    </w:p>
    <w:p w:rsidR="0077003E" w:rsidRPr="00494DFF" w:rsidRDefault="0077003E" w:rsidP="00CB39B5">
      <w:pPr>
        <w:pStyle w:val="BodyText"/>
        <w:tabs>
          <w:tab w:val="left" w:pos="720"/>
        </w:tabs>
        <w:ind w:left="630" w:hanging="360"/>
        <w:jc w:val="both"/>
      </w:pPr>
    </w:p>
    <w:p w:rsidR="00963062" w:rsidRPr="00494DFF" w:rsidRDefault="00780FF6" w:rsidP="00CB39B5">
      <w:pPr>
        <w:pStyle w:val="BodyText"/>
        <w:numPr>
          <w:ilvl w:val="0"/>
          <w:numId w:val="17"/>
        </w:numPr>
        <w:tabs>
          <w:tab w:val="left" w:pos="630"/>
        </w:tabs>
        <w:ind w:left="634"/>
        <w:jc w:val="both"/>
        <w:rPr>
          <w:b/>
        </w:rPr>
      </w:pPr>
      <w:r w:rsidRPr="00494DFF">
        <w:rPr>
          <w:b/>
        </w:rPr>
        <w:t>Low Income Patient</w:t>
      </w:r>
      <w:r w:rsidRPr="00494DFF">
        <w:rPr>
          <w:b/>
          <w:spacing w:val="1"/>
        </w:rPr>
        <w:t xml:space="preserve"> </w:t>
      </w:r>
      <w:r w:rsidRPr="00494DFF">
        <w:rPr>
          <w:b/>
        </w:rPr>
        <w:t>Deposits</w:t>
      </w:r>
    </w:p>
    <w:p w:rsidR="00963062" w:rsidRDefault="00780FF6" w:rsidP="00EA2920">
      <w:pPr>
        <w:pStyle w:val="BodyText"/>
        <w:spacing w:before="60"/>
        <w:ind w:left="634"/>
        <w:jc w:val="both"/>
      </w:pPr>
      <w:r w:rsidRPr="00494DFF">
        <w:t>The</w:t>
      </w:r>
      <w:r w:rsidRPr="00494DFF">
        <w:rPr>
          <w:spacing w:val="-11"/>
        </w:rPr>
        <w:t xml:space="preserve"> </w:t>
      </w:r>
      <w:r w:rsidRPr="00494DFF">
        <w:t>Hospital</w:t>
      </w:r>
      <w:r w:rsidRPr="00494DFF">
        <w:rPr>
          <w:spacing w:val="-8"/>
        </w:rPr>
        <w:t xml:space="preserve"> </w:t>
      </w:r>
      <w:r w:rsidRPr="00494DFF">
        <w:t>may</w:t>
      </w:r>
      <w:r w:rsidRPr="00494DFF">
        <w:rPr>
          <w:spacing w:val="-14"/>
        </w:rPr>
        <w:t xml:space="preserve"> </w:t>
      </w:r>
      <w:r w:rsidRPr="00494DFF">
        <w:t>request</w:t>
      </w:r>
      <w:r w:rsidRPr="00494DFF">
        <w:rPr>
          <w:spacing w:val="-6"/>
        </w:rPr>
        <w:t xml:space="preserve"> </w:t>
      </w:r>
      <w:r w:rsidRPr="00494DFF">
        <w:t>a</w:t>
      </w:r>
      <w:r w:rsidRPr="00494DFF">
        <w:rPr>
          <w:spacing w:val="-11"/>
        </w:rPr>
        <w:t xml:space="preserve"> </w:t>
      </w:r>
      <w:r w:rsidRPr="00494DFF">
        <w:t>deposit</w:t>
      </w:r>
      <w:r w:rsidRPr="00494DFF">
        <w:rPr>
          <w:spacing w:val="-8"/>
        </w:rPr>
        <w:t xml:space="preserve"> </w:t>
      </w:r>
      <w:r w:rsidRPr="00494DFF">
        <w:t>from</w:t>
      </w:r>
      <w:r w:rsidRPr="00494DFF">
        <w:rPr>
          <w:spacing w:val="-9"/>
        </w:rPr>
        <w:t xml:space="preserve"> </w:t>
      </w:r>
      <w:r w:rsidRPr="00494DFF">
        <w:t>individuals</w:t>
      </w:r>
      <w:r w:rsidRPr="00494DFF">
        <w:rPr>
          <w:spacing w:val="-8"/>
        </w:rPr>
        <w:t xml:space="preserve"> </w:t>
      </w:r>
      <w:r w:rsidRPr="00494DFF">
        <w:t>determined</w:t>
      </w:r>
      <w:r w:rsidRPr="00494DFF">
        <w:rPr>
          <w:spacing w:val="-9"/>
        </w:rPr>
        <w:t xml:space="preserve"> </w:t>
      </w:r>
      <w:r w:rsidRPr="00494DFF">
        <w:t>to</w:t>
      </w:r>
      <w:r w:rsidRPr="00494DFF">
        <w:rPr>
          <w:spacing w:val="-9"/>
        </w:rPr>
        <w:t xml:space="preserve"> </w:t>
      </w:r>
      <w:r w:rsidRPr="00494DFF">
        <w:t>be</w:t>
      </w:r>
      <w:r w:rsidRPr="00494DFF">
        <w:rPr>
          <w:spacing w:val="-7"/>
        </w:rPr>
        <w:t xml:space="preserve"> </w:t>
      </w:r>
      <w:r w:rsidRPr="00494DFF">
        <w:t>Low</w:t>
      </w:r>
      <w:r w:rsidRPr="00494DFF">
        <w:rPr>
          <w:spacing w:val="-8"/>
        </w:rPr>
        <w:t xml:space="preserve"> </w:t>
      </w:r>
      <w:r w:rsidRPr="00494DFF">
        <w:t>Income</w:t>
      </w:r>
      <w:r w:rsidRPr="00494DFF">
        <w:rPr>
          <w:spacing w:val="-9"/>
        </w:rPr>
        <w:t xml:space="preserve"> </w:t>
      </w:r>
      <w:r w:rsidRPr="00494DFF">
        <w:t>Patients.</w:t>
      </w:r>
      <w:r w:rsidRPr="00494DFF">
        <w:rPr>
          <w:spacing w:val="43"/>
        </w:rPr>
        <w:t xml:space="preserve"> </w:t>
      </w:r>
      <w:r w:rsidRPr="00494DFF">
        <w:t>Such deposits must be limited to 20% of the deductible amount, up to $500. All remaining balances</w:t>
      </w:r>
      <w:r w:rsidRPr="00494DFF">
        <w:rPr>
          <w:spacing w:val="-42"/>
        </w:rPr>
        <w:t xml:space="preserve"> </w:t>
      </w:r>
      <w:r w:rsidRPr="00494DFF">
        <w:t>are subject to the payment plan conditions established in 101 CMR</w:t>
      </w:r>
      <w:r w:rsidRPr="00494DFF">
        <w:rPr>
          <w:spacing w:val="-2"/>
        </w:rPr>
        <w:t xml:space="preserve"> </w:t>
      </w:r>
      <w:r w:rsidRPr="00494DFF">
        <w:t>613.08.</w:t>
      </w:r>
    </w:p>
    <w:p w:rsidR="0077003E" w:rsidRPr="00494DFF" w:rsidRDefault="0077003E" w:rsidP="00CB39B5">
      <w:pPr>
        <w:pStyle w:val="BodyText"/>
        <w:ind w:left="630"/>
        <w:jc w:val="both"/>
      </w:pPr>
    </w:p>
    <w:p w:rsidR="00963062" w:rsidRPr="00494DFF" w:rsidRDefault="00780FF6" w:rsidP="00CB39B5">
      <w:pPr>
        <w:pStyle w:val="Heading1"/>
        <w:numPr>
          <w:ilvl w:val="0"/>
          <w:numId w:val="17"/>
        </w:numPr>
        <w:tabs>
          <w:tab w:val="left" w:pos="720"/>
        </w:tabs>
        <w:ind w:left="630"/>
        <w:jc w:val="both"/>
      </w:pPr>
      <w:r w:rsidRPr="00494DFF">
        <w:t>Deposits for Medical Hardship</w:t>
      </w:r>
      <w:r w:rsidRPr="00494DFF">
        <w:rPr>
          <w:spacing w:val="-1"/>
        </w:rPr>
        <w:t xml:space="preserve"> </w:t>
      </w:r>
      <w:r w:rsidRPr="00494DFF">
        <w:t>Patients</w:t>
      </w:r>
    </w:p>
    <w:p w:rsidR="00963062" w:rsidRDefault="00780FF6" w:rsidP="00EA2920">
      <w:pPr>
        <w:pStyle w:val="BodyText"/>
        <w:spacing w:before="60"/>
        <w:ind w:left="634"/>
        <w:jc w:val="both"/>
      </w:pPr>
      <w:r w:rsidRPr="00494DFF">
        <w:t>The Hospital may request a deposit from patients eligible for Medical Hardship. Deposits will be limited</w:t>
      </w:r>
      <w:r w:rsidRPr="00494DFF">
        <w:rPr>
          <w:spacing w:val="-4"/>
        </w:rPr>
        <w:t xml:space="preserve"> </w:t>
      </w:r>
      <w:r w:rsidRPr="00494DFF">
        <w:t>to</w:t>
      </w:r>
      <w:r w:rsidRPr="00494DFF">
        <w:rPr>
          <w:spacing w:val="-2"/>
        </w:rPr>
        <w:t xml:space="preserve"> </w:t>
      </w:r>
      <w:r w:rsidRPr="00494DFF">
        <w:t>20%</w:t>
      </w:r>
      <w:r w:rsidRPr="00494DFF">
        <w:rPr>
          <w:spacing w:val="-5"/>
        </w:rPr>
        <w:t xml:space="preserve"> </w:t>
      </w:r>
      <w:r w:rsidRPr="00494DFF">
        <w:t>of</w:t>
      </w:r>
      <w:r w:rsidRPr="00494DFF">
        <w:rPr>
          <w:spacing w:val="-4"/>
        </w:rPr>
        <w:t xml:space="preserve"> </w:t>
      </w:r>
      <w:r w:rsidRPr="00494DFF">
        <w:t>the</w:t>
      </w:r>
      <w:r w:rsidRPr="00494DFF">
        <w:rPr>
          <w:spacing w:val="-4"/>
        </w:rPr>
        <w:t xml:space="preserve"> </w:t>
      </w:r>
      <w:r w:rsidRPr="00494DFF">
        <w:t>Medical</w:t>
      </w:r>
      <w:r w:rsidRPr="00494DFF">
        <w:rPr>
          <w:spacing w:val="-2"/>
        </w:rPr>
        <w:t xml:space="preserve"> </w:t>
      </w:r>
      <w:r w:rsidRPr="00494DFF">
        <w:t>Hardship</w:t>
      </w:r>
      <w:r w:rsidRPr="00494DFF">
        <w:rPr>
          <w:spacing w:val="-1"/>
        </w:rPr>
        <w:t xml:space="preserve"> </w:t>
      </w:r>
      <w:r w:rsidRPr="00494DFF">
        <w:t>contribution</w:t>
      </w:r>
      <w:r w:rsidRPr="00494DFF">
        <w:rPr>
          <w:spacing w:val="-2"/>
        </w:rPr>
        <w:t xml:space="preserve"> </w:t>
      </w:r>
      <w:r w:rsidRPr="00494DFF">
        <w:t>up</w:t>
      </w:r>
      <w:r w:rsidRPr="00494DFF">
        <w:rPr>
          <w:spacing w:val="-4"/>
        </w:rPr>
        <w:t xml:space="preserve"> </w:t>
      </w:r>
      <w:r w:rsidRPr="00494DFF">
        <w:t>to</w:t>
      </w:r>
      <w:r w:rsidRPr="00494DFF">
        <w:rPr>
          <w:spacing w:val="-2"/>
        </w:rPr>
        <w:t xml:space="preserve"> </w:t>
      </w:r>
      <w:r w:rsidRPr="00494DFF">
        <w:t>$1,000.</w:t>
      </w:r>
      <w:r w:rsidRPr="00494DFF">
        <w:rPr>
          <w:spacing w:val="-4"/>
        </w:rPr>
        <w:t xml:space="preserve"> </w:t>
      </w:r>
      <w:r w:rsidRPr="00494DFF">
        <w:t>All</w:t>
      </w:r>
      <w:r w:rsidRPr="00494DFF">
        <w:rPr>
          <w:spacing w:val="-2"/>
        </w:rPr>
        <w:t xml:space="preserve"> </w:t>
      </w:r>
      <w:r w:rsidRPr="00494DFF">
        <w:t>remaining</w:t>
      </w:r>
      <w:r w:rsidRPr="00494DFF">
        <w:rPr>
          <w:spacing w:val="-6"/>
        </w:rPr>
        <w:t xml:space="preserve"> </w:t>
      </w:r>
      <w:r w:rsidRPr="00494DFF">
        <w:t>balances will</w:t>
      </w:r>
      <w:r w:rsidRPr="00494DFF">
        <w:rPr>
          <w:spacing w:val="-3"/>
        </w:rPr>
        <w:t xml:space="preserve"> </w:t>
      </w:r>
      <w:r w:rsidRPr="00494DFF">
        <w:t>be subject to the payment plan conditions established in 114.6 CMR</w:t>
      </w:r>
      <w:r w:rsidRPr="00494DFF">
        <w:rPr>
          <w:spacing w:val="-2"/>
        </w:rPr>
        <w:t xml:space="preserve"> </w:t>
      </w:r>
      <w:r w:rsidRPr="00494DFF">
        <w:t>613.08.</w:t>
      </w:r>
    </w:p>
    <w:p w:rsidR="0077003E" w:rsidRPr="00494DFF" w:rsidRDefault="0077003E" w:rsidP="00CB39B5">
      <w:pPr>
        <w:pStyle w:val="BodyText"/>
        <w:ind w:left="630"/>
        <w:jc w:val="both"/>
      </w:pPr>
    </w:p>
    <w:p w:rsidR="00E62C1F" w:rsidRPr="00494DFF" w:rsidRDefault="00780FF6" w:rsidP="00CB39B5">
      <w:pPr>
        <w:pStyle w:val="ListParagraph"/>
        <w:numPr>
          <w:ilvl w:val="0"/>
          <w:numId w:val="17"/>
        </w:numPr>
        <w:tabs>
          <w:tab w:val="left" w:pos="630"/>
        </w:tabs>
        <w:ind w:left="240" w:firstLine="0"/>
        <w:rPr>
          <w:sz w:val="24"/>
          <w:szCs w:val="24"/>
        </w:rPr>
      </w:pPr>
      <w:r w:rsidRPr="00494DFF">
        <w:rPr>
          <w:b/>
          <w:sz w:val="24"/>
          <w:szCs w:val="24"/>
        </w:rPr>
        <w:t xml:space="preserve">Payment Plans for Low Income Patients </w:t>
      </w:r>
    </w:p>
    <w:p w:rsidR="00963062" w:rsidRDefault="00E62C1F" w:rsidP="00EA2920">
      <w:pPr>
        <w:pStyle w:val="ListParagraph"/>
        <w:tabs>
          <w:tab w:val="left" w:pos="553"/>
        </w:tabs>
        <w:spacing w:before="60"/>
        <w:ind w:left="634" w:firstLine="0"/>
        <w:rPr>
          <w:sz w:val="24"/>
          <w:szCs w:val="24"/>
        </w:rPr>
      </w:pPr>
      <w:r w:rsidRPr="00494DFF">
        <w:rPr>
          <w:sz w:val="24"/>
          <w:szCs w:val="24"/>
        </w:rPr>
        <w:t>P</w:t>
      </w:r>
      <w:r w:rsidR="00780FF6" w:rsidRPr="00494DFF">
        <w:rPr>
          <w:sz w:val="24"/>
          <w:szCs w:val="24"/>
        </w:rPr>
        <w:t>ursuant to the Massachusetts Health Safety Net Program</w:t>
      </w:r>
      <w:r w:rsidRPr="00494DFF">
        <w:rPr>
          <w:sz w:val="24"/>
          <w:szCs w:val="24"/>
        </w:rPr>
        <w:t>,</w:t>
      </w:r>
      <w:r w:rsidR="00780FF6" w:rsidRPr="00494DFF">
        <w:rPr>
          <w:sz w:val="24"/>
          <w:szCs w:val="24"/>
        </w:rPr>
        <w:t xml:space="preserve"> </w:t>
      </w:r>
      <w:r w:rsidRPr="00494DFF">
        <w:rPr>
          <w:sz w:val="24"/>
          <w:szCs w:val="24"/>
        </w:rPr>
        <w:t>a</w:t>
      </w:r>
      <w:r w:rsidR="00780FF6" w:rsidRPr="00494DFF">
        <w:rPr>
          <w:sz w:val="24"/>
          <w:szCs w:val="24"/>
        </w:rPr>
        <w:t>n individual with a balance of $1,000 or less, after initial deposit, must be offered at least</w:t>
      </w:r>
      <w:r w:rsidR="00780FF6" w:rsidRPr="00494DFF">
        <w:rPr>
          <w:spacing w:val="-10"/>
          <w:sz w:val="24"/>
          <w:szCs w:val="24"/>
        </w:rPr>
        <w:t xml:space="preserve"> </w:t>
      </w:r>
      <w:r w:rsidR="00780FF6" w:rsidRPr="00494DFF">
        <w:rPr>
          <w:sz w:val="24"/>
          <w:szCs w:val="24"/>
        </w:rPr>
        <w:t>a</w:t>
      </w:r>
      <w:r w:rsidR="00780FF6" w:rsidRPr="00494DFF">
        <w:rPr>
          <w:spacing w:val="-12"/>
          <w:sz w:val="24"/>
          <w:szCs w:val="24"/>
        </w:rPr>
        <w:t xml:space="preserve"> </w:t>
      </w:r>
      <w:r w:rsidR="00780FF6" w:rsidRPr="00494DFF">
        <w:rPr>
          <w:sz w:val="24"/>
          <w:szCs w:val="24"/>
        </w:rPr>
        <w:t>one-year</w:t>
      </w:r>
      <w:r w:rsidR="00780FF6" w:rsidRPr="00494DFF">
        <w:rPr>
          <w:spacing w:val="-12"/>
          <w:sz w:val="24"/>
          <w:szCs w:val="24"/>
        </w:rPr>
        <w:t xml:space="preserve"> </w:t>
      </w:r>
      <w:r w:rsidR="00780FF6" w:rsidRPr="00494DFF">
        <w:rPr>
          <w:sz w:val="24"/>
          <w:szCs w:val="24"/>
        </w:rPr>
        <w:t>payment</w:t>
      </w:r>
      <w:r w:rsidR="00780FF6" w:rsidRPr="00494DFF">
        <w:rPr>
          <w:spacing w:val="-8"/>
          <w:sz w:val="24"/>
          <w:szCs w:val="24"/>
        </w:rPr>
        <w:t xml:space="preserve"> </w:t>
      </w:r>
      <w:r w:rsidR="00780FF6" w:rsidRPr="00494DFF">
        <w:rPr>
          <w:sz w:val="24"/>
          <w:szCs w:val="24"/>
        </w:rPr>
        <w:t>plan</w:t>
      </w:r>
      <w:r w:rsidR="00780FF6" w:rsidRPr="00494DFF">
        <w:rPr>
          <w:spacing w:val="-12"/>
          <w:sz w:val="24"/>
          <w:szCs w:val="24"/>
        </w:rPr>
        <w:t xml:space="preserve"> </w:t>
      </w:r>
      <w:r w:rsidR="00780FF6" w:rsidRPr="00494DFF">
        <w:rPr>
          <w:sz w:val="24"/>
          <w:szCs w:val="24"/>
        </w:rPr>
        <w:t>interest</w:t>
      </w:r>
      <w:r w:rsidR="00780FF6" w:rsidRPr="00494DFF">
        <w:rPr>
          <w:spacing w:val="-10"/>
          <w:sz w:val="24"/>
          <w:szCs w:val="24"/>
        </w:rPr>
        <w:t xml:space="preserve"> </w:t>
      </w:r>
      <w:r w:rsidR="00780FF6" w:rsidRPr="00494DFF">
        <w:rPr>
          <w:sz w:val="24"/>
          <w:szCs w:val="24"/>
        </w:rPr>
        <w:t>free</w:t>
      </w:r>
      <w:r w:rsidR="00780FF6" w:rsidRPr="00494DFF">
        <w:rPr>
          <w:spacing w:val="-11"/>
          <w:sz w:val="24"/>
          <w:szCs w:val="24"/>
        </w:rPr>
        <w:t xml:space="preserve"> </w:t>
      </w:r>
      <w:r w:rsidR="00780FF6" w:rsidRPr="00494DFF">
        <w:rPr>
          <w:sz w:val="24"/>
          <w:szCs w:val="24"/>
        </w:rPr>
        <w:t>with</w:t>
      </w:r>
      <w:r w:rsidR="00780FF6" w:rsidRPr="00494DFF">
        <w:rPr>
          <w:spacing w:val="-11"/>
          <w:sz w:val="24"/>
          <w:szCs w:val="24"/>
        </w:rPr>
        <w:t xml:space="preserve"> </w:t>
      </w:r>
      <w:r w:rsidR="00780FF6" w:rsidRPr="00494DFF">
        <w:rPr>
          <w:sz w:val="24"/>
          <w:szCs w:val="24"/>
        </w:rPr>
        <w:t>a</w:t>
      </w:r>
      <w:r w:rsidR="00780FF6" w:rsidRPr="00494DFF">
        <w:rPr>
          <w:spacing w:val="-10"/>
          <w:sz w:val="24"/>
          <w:szCs w:val="24"/>
        </w:rPr>
        <w:t xml:space="preserve"> </w:t>
      </w:r>
      <w:r w:rsidR="00780FF6" w:rsidRPr="00494DFF">
        <w:rPr>
          <w:sz w:val="24"/>
          <w:szCs w:val="24"/>
        </w:rPr>
        <w:t>minimum</w:t>
      </w:r>
      <w:r w:rsidR="00780FF6" w:rsidRPr="00494DFF">
        <w:rPr>
          <w:spacing w:val="-12"/>
          <w:sz w:val="24"/>
          <w:szCs w:val="24"/>
        </w:rPr>
        <w:t xml:space="preserve"> </w:t>
      </w:r>
      <w:r w:rsidR="00780FF6" w:rsidRPr="00494DFF">
        <w:rPr>
          <w:sz w:val="24"/>
          <w:szCs w:val="24"/>
        </w:rPr>
        <w:t>monthly</w:t>
      </w:r>
      <w:r w:rsidR="00780FF6" w:rsidRPr="00494DFF">
        <w:rPr>
          <w:spacing w:val="-18"/>
          <w:sz w:val="24"/>
          <w:szCs w:val="24"/>
        </w:rPr>
        <w:t xml:space="preserve"> </w:t>
      </w:r>
      <w:r w:rsidR="00780FF6" w:rsidRPr="00494DFF">
        <w:rPr>
          <w:sz w:val="24"/>
          <w:szCs w:val="24"/>
        </w:rPr>
        <w:t>payment</w:t>
      </w:r>
      <w:r w:rsidR="00780FF6" w:rsidRPr="00494DFF">
        <w:rPr>
          <w:spacing w:val="-11"/>
          <w:sz w:val="24"/>
          <w:szCs w:val="24"/>
        </w:rPr>
        <w:t xml:space="preserve"> </w:t>
      </w:r>
      <w:r w:rsidR="00780FF6" w:rsidRPr="00494DFF">
        <w:rPr>
          <w:sz w:val="24"/>
          <w:szCs w:val="24"/>
        </w:rPr>
        <w:t>of</w:t>
      </w:r>
      <w:r w:rsidR="00780FF6" w:rsidRPr="00494DFF">
        <w:rPr>
          <w:spacing w:val="-11"/>
          <w:sz w:val="24"/>
          <w:szCs w:val="24"/>
        </w:rPr>
        <w:t xml:space="preserve"> </w:t>
      </w:r>
      <w:r w:rsidR="00780FF6" w:rsidRPr="00494DFF">
        <w:rPr>
          <w:sz w:val="24"/>
          <w:szCs w:val="24"/>
        </w:rPr>
        <w:t>no</w:t>
      </w:r>
      <w:r w:rsidR="00780FF6" w:rsidRPr="00494DFF">
        <w:rPr>
          <w:spacing w:val="-11"/>
          <w:sz w:val="24"/>
          <w:szCs w:val="24"/>
        </w:rPr>
        <w:t xml:space="preserve"> </w:t>
      </w:r>
      <w:r w:rsidR="00780FF6" w:rsidRPr="00494DFF">
        <w:rPr>
          <w:sz w:val="24"/>
          <w:szCs w:val="24"/>
        </w:rPr>
        <w:t>more</w:t>
      </w:r>
      <w:r w:rsidR="00780FF6" w:rsidRPr="00494DFF">
        <w:rPr>
          <w:spacing w:val="-12"/>
          <w:sz w:val="24"/>
          <w:szCs w:val="24"/>
        </w:rPr>
        <w:t xml:space="preserve"> </w:t>
      </w:r>
      <w:r w:rsidR="00780FF6" w:rsidRPr="00494DFF">
        <w:rPr>
          <w:sz w:val="24"/>
          <w:szCs w:val="24"/>
        </w:rPr>
        <w:t>than</w:t>
      </w:r>
      <w:r w:rsidR="00780FF6" w:rsidRPr="00494DFF">
        <w:rPr>
          <w:spacing w:val="-11"/>
          <w:sz w:val="24"/>
          <w:szCs w:val="24"/>
        </w:rPr>
        <w:t xml:space="preserve"> </w:t>
      </w:r>
      <w:r w:rsidR="00780FF6" w:rsidRPr="00494DFF">
        <w:rPr>
          <w:sz w:val="24"/>
          <w:szCs w:val="24"/>
        </w:rPr>
        <w:t>$25. A patient that has a balance of more than $1,000, after initial deposit, must be offered at least a two-year interest free payment</w:t>
      </w:r>
      <w:r w:rsidR="00780FF6" w:rsidRPr="00494DFF">
        <w:rPr>
          <w:spacing w:val="-2"/>
          <w:sz w:val="24"/>
          <w:szCs w:val="24"/>
        </w:rPr>
        <w:t xml:space="preserve"> </w:t>
      </w:r>
      <w:r w:rsidR="00780FF6" w:rsidRPr="00494DFF">
        <w:rPr>
          <w:sz w:val="24"/>
          <w:szCs w:val="24"/>
        </w:rPr>
        <w:t>plan.</w:t>
      </w:r>
    </w:p>
    <w:p w:rsidR="0077003E" w:rsidRPr="00494DFF" w:rsidRDefault="0077003E" w:rsidP="00CB39B5">
      <w:pPr>
        <w:pStyle w:val="ListParagraph"/>
        <w:tabs>
          <w:tab w:val="left" w:pos="553"/>
        </w:tabs>
        <w:ind w:left="634" w:firstLine="0"/>
        <w:rPr>
          <w:sz w:val="24"/>
          <w:szCs w:val="24"/>
        </w:rPr>
      </w:pPr>
    </w:p>
    <w:p w:rsidR="00E62C1F" w:rsidRPr="00494DFF" w:rsidRDefault="00780FF6" w:rsidP="00CB39B5">
      <w:pPr>
        <w:pStyle w:val="ListParagraph"/>
        <w:numPr>
          <w:ilvl w:val="0"/>
          <w:numId w:val="17"/>
        </w:numPr>
        <w:tabs>
          <w:tab w:val="left" w:pos="630"/>
        </w:tabs>
        <w:ind w:left="240" w:firstLine="0"/>
        <w:rPr>
          <w:sz w:val="24"/>
          <w:szCs w:val="24"/>
        </w:rPr>
      </w:pPr>
      <w:r w:rsidRPr="00494DFF">
        <w:rPr>
          <w:b/>
          <w:sz w:val="24"/>
          <w:szCs w:val="24"/>
        </w:rPr>
        <w:t>Payment Plans for HSN Partial Low</w:t>
      </w:r>
      <w:r w:rsidR="0045613B">
        <w:rPr>
          <w:b/>
          <w:sz w:val="24"/>
          <w:szCs w:val="24"/>
        </w:rPr>
        <w:t>-</w:t>
      </w:r>
      <w:r w:rsidRPr="00494DFF">
        <w:rPr>
          <w:b/>
          <w:sz w:val="24"/>
          <w:szCs w:val="24"/>
        </w:rPr>
        <w:t xml:space="preserve">Income Patients </w:t>
      </w:r>
    </w:p>
    <w:p w:rsidR="00963062" w:rsidRDefault="00E62C1F" w:rsidP="00EA2920">
      <w:pPr>
        <w:pStyle w:val="ListParagraph"/>
        <w:tabs>
          <w:tab w:val="left" w:pos="630"/>
        </w:tabs>
        <w:spacing w:before="60"/>
        <w:ind w:left="634" w:firstLine="0"/>
        <w:rPr>
          <w:sz w:val="24"/>
          <w:szCs w:val="24"/>
        </w:rPr>
      </w:pPr>
      <w:r w:rsidRPr="00494DFF">
        <w:rPr>
          <w:sz w:val="24"/>
          <w:szCs w:val="24"/>
        </w:rPr>
        <w:t>P</w:t>
      </w:r>
      <w:r w:rsidR="00780FF6" w:rsidRPr="00494DFF">
        <w:rPr>
          <w:sz w:val="24"/>
          <w:szCs w:val="24"/>
        </w:rPr>
        <w:t>ursuant to the Massachusetts Health Safety Net Program, for services rendered in a Hospital Licensed Health Center (East Boston Neighborhood, Codman Square, Dorchester House, South Boston Community and Greater Roslindale Med</w:t>
      </w:r>
      <w:r w:rsidRPr="00494DFF">
        <w:rPr>
          <w:sz w:val="24"/>
          <w:szCs w:val="24"/>
        </w:rPr>
        <w:t>ical and Dental Health Centers), t</w:t>
      </w:r>
      <w:r w:rsidR="00780FF6" w:rsidRPr="00494DFF">
        <w:rPr>
          <w:sz w:val="24"/>
          <w:szCs w:val="24"/>
        </w:rPr>
        <w:t xml:space="preserve">he </w:t>
      </w:r>
      <w:r w:rsidRPr="00494DFF">
        <w:rPr>
          <w:sz w:val="24"/>
          <w:szCs w:val="24"/>
        </w:rPr>
        <w:t>H</w:t>
      </w:r>
      <w:r w:rsidR="00780FF6" w:rsidRPr="00494DFF">
        <w:rPr>
          <w:sz w:val="24"/>
          <w:szCs w:val="24"/>
        </w:rPr>
        <w:t xml:space="preserve">ospital will offer Health Safety Net Partial Low Income patients a co-insurance plan that allows the patient to pay 20% of the Health Safety Net payment for each visit until the patient meets their annual deductible. At the time the annual deductible has been satisfied any remaining balance will be </w:t>
      </w:r>
      <w:r w:rsidR="00780FF6" w:rsidRPr="00494DFF">
        <w:rPr>
          <w:sz w:val="24"/>
          <w:szCs w:val="24"/>
        </w:rPr>
        <w:lastRenderedPageBreak/>
        <w:t>written off to the Health Safety Net.</w:t>
      </w:r>
    </w:p>
    <w:p w:rsidR="0077003E" w:rsidRPr="00494DFF" w:rsidRDefault="0077003E" w:rsidP="00CB39B5">
      <w:pPr>
        <w:pStyle w:val="ListParagraph"/>
        <w:tabs>
          <w:tab w:val="left" w:pos="630"/>
        </w:tabs>
        <w:ind w:left="630" w:firstLine="0"/>
        <w:rPr>
          <w:sz w:val="24"/>
          <w:szCs w:val="24"/>
        </w:rPr>
      </w:pPr>
    </w:p>
    <w:p w:rsidR="00963062" w:rsidRDefault="0013320C" w:rsidP="00CB39B5">
      <w:pPr>
        <w:pStyle w:val="Heading1"/>
        <w:numPr>
          <w:ilvl w:val="4"/>
          <w:numId w:val="24"/>
        </w:numPr>
        <w:tabs>
          <w:tab w:val="left" w:pos="540"/>
        </w:tabs>
        <w:ind w:left="540" w:hanging="540"/>
        <w:jc w:val="center"/>
      </w:pPr>
      <w:bookmarkStart w:id="4" w:name="_TOC_250000"/>
      <w:bookmarkEnd w:id="4"/>
      <w:r>
        <w:t xml:space="preserve">Patient </w:t>
      </w:r>
      <w:r w:rsidR="00780FF6" w:rsidRPr="00494DFF">
        <w:t xml:space="preserve">Assistance </w:t>
      </w:r>
      <w:r>
        <w:t>Resources</w:t>
      </w:r>
    </w:p>
    <w:p w:rsidR="0077003E" w:rsidRPr="00494DFF" w:rsidRDefault="0077003E" w:rsidP="00130B09">
      <w:pPr>
        <w:pStyle w:val="Heading1"/>
        <w:tabs>
          <w:tab w:val="left" w:pos="540"/>
        </w:tabs>
        <w:ind w:left="0" w:firstLine="0"/>
        <w:jc w:val="both"/>
      </w:pPr>
    </w:p>
    <w:p w:rsidR="00963062" w:rsidRPr="00494DFF" w:rsidRDefault="00780FF6" w:rsidP="00CB39B5">
      <w:pPr>
        <w:pStyle w:val="ListParagraph"/>
        <w:numPr>
          <w:ilvl w:val="0"/>
          <w:numId w:val="1"/>
        </w:numPr>
        <w:tabs>
          <w:tab w:val="left" w:pos="720"/>
        </w:tabs>
        <w:ind w:left="720" w:hanging="450"/>
        <w:rPr>
          <w:b/>
          <w:sz w:val="24"/>
          <w:szCs w:val="24"/>
        </w:rPr>
      </w:pPr>
      <w:r w:rsidRPr="00494DFF">
        <w:rPr>
          <w:b/>
          <w:sz w:val="24"/>
          <w:szCs w:val="24"/>
        </w:rPr>
        <w:t>Customer Service Unit – Patient Financial</w:t>
      </w:r>
      <w:r w:rsidRPr="00494DFF">
        <w:rPr>
          <w:b/>
          <w:spacing w:val="-1"/>
          <w:sz w:val="24"/>
          <w:szCs w:val="24"/>
        </w:rPr>
        <w:t xml:space="preserve"> </w:t>
      </w:r>
      <w:r w:rsidRPr="00494DFF">
        <w:rPr>
          <w:b/>
          <w:sz w:val="24"/>
          <w:szCs w:val="24"/>
        </w:rPr>
        <w:t>Services</w:t>
      </w:r>
    </w:p>
    <w:p w:rsidR="00963062" w:rsidRDefault="008C7924" w:rsidP="00CB39B5">
      <w:pPr>
        <w:pStyle w:val="BodyText"/>
        <w:tabs>
          <w:tab w:val="left" w:pos="720"/>
        </w:tabs>
        <w:ind w:left="720" w:hanging="450"/>
        <w:jc w:val="both"/>
      </w:pPr>
      <w:r w:rsidRPr="00494DFF">
        <w:tab/>
      </w:r>
      <w:r w:rsidR="00780FF6" w:rsidRPr="00494DFF">
        <w:t xml:space="preserve">The Patient Financial Services Customer Service Unit </w:t>
      </w:r>
      <w:r w:rsidR="0045613B">
        <w:t xml:space="preserve">helps </w:t>
      </w:r>
      <w:r w:rsidR="00780FF6" w:rsidRPr="00494DFF">
        <w:t xml:space="preserve">patients with billing, collection, and uncompensated care questions. Patients may call the unit Monday through </w:t>
      </w:r>
      <w:r w:rsidR="0073000B" w:rsidRPr="00494DFF">
        <w:t>Thursday</w:t>
      </w:r>
      <w:r w:rsidR="00780FF6" w:rsidRPr="00494DFF">
        <w:t xml:space="preserve">, from 8am to </w:t>
      </w:r>
      <w:r w:rsidR="0073000B" w:rsidRPr="00494DFF">
        <w:t>8</w:t>
      </w:r>
      <w:r w:rsidR="00780FF6" w:rsidRPr="00494DFF">
        <w:t>pm</w:t>
      </w:r>
      <w:r w:rsidR="0073000B" w:rsidRPr="00494DFF">
        <w:t xml:space="preserve">; Friday, from 8am to 6pm; and Saturday, 9am to 1pm. </w:t>
      </w:r>
    </w:p>
    <w:p w:rsidR="0077003E" w:rsidRPr="00494DFF" w:rsidRDefault="0077003E" w:rsidP="00CB39B5">
      <w:pPr>
        <w:pStyle w:val="BodyText"/>
        <w:tabs>
          <w:tab w:val="left" w:pos="720"/>
        </w:tabs>
        <w:ind w:left="720" w:hanging="450"/>
        <w:jc w:val="both"/>
      </w:pPr>
    </w:p>
    <w:p w:rsidR="00963062" w:rsidRPr="00494DFF" w:rsidRDefault="00780FF6" w:rsidP="00CB39B5">
      <w:pPr>
        <w:pStyle w:val="Heading1"/>
        <w:numPr>
          <w:ilvl w:val="0"/>
          <w:numId w:val="1"/>
        </w:numPr>
        <w:tabs>
          <w:tab w:val="left" w:pos="720"/>
        </w:tabs>
        <w:ind w:left="720"/>
        <w:jc w:val="both"/>
      </w:pPr>
      <w:r w:rsidRPr="00494DFF">
        <w:t>Financial Counseling Unit – Patient Financial</w:t>
      </w:r>
      <w:r w:rsidRPr="00494DFF">
        <w:rPr>
          <w:spacing w:val="1"/>
        </w:rPr>
        <w:t xml:space="preserve"> </w:t>
      </w:r>
      <w:r w:rsidRPr="00494DFF">
        <w:t>Services</w:t>
      </w:r>
    </w:p>
    <w:p w:rsidR="00963062" w:rsidRDefault="008C7924" w:rsidP="00CB39B5">
      <w:pPr>
        <w:pStyle w:val="BodyText"/>
        <w:tabs>
          <w:tab w:val="left" w:pos="720"/>
        </w:tabs>
        <w:ind w:left="720" w:hanging="406"/>
        <w:jc w:val="both"/>
      </w:pPr>
      <w:r w:rsidRPr="00494DFF">
        <w:tab/>
      </w:r>
      <w:r w:rsidR="00780FF6" w:rsidRPr="00494DFF">
        <w:t>Certified Application Counselors are in various locations throughout the campus Monday – Saturday</w:t>
      </w:r>
      <w:r w:rsidR="00780FF6" w:rsidRPr="00494DFF">
        <w:rPr>
          <w:spacing w:val="-13"/>
        </w:rPr>
        <w:t xml:space="preserve"> </w:t>
      </w:r>
      <w:r w:rsidR="00780FF6" w:rsidRPr="00494DFF">
        <w:t>and</w:t>
      </w:r>
      <w:r w:rsidR="00780FF6" w:rsidRPr="00494DFF">
        <w:rPr>
          <w:spacing w:val="-11"/>
        </w:rPr>
        <w:t xml:space="preserve"> </w:t>
      </w:r>
      <w:r w:rsidR="00780FF6" w:rsidRPr="00494DFF">
        <w:t>in</w:t>
      </w:r>
      <w:r w:rsidR="00780FF6" w:rsidRPr="00494DFF">
        <w:rPr>
          <w:spacing w:val="-10"/>
        </w:rPr>
        <w:t xml:space="preserve"> </w:t>
      </w:r>
      <w:r w:rsidR="00780FF6" w:rsidRPr="00494DFF">
        <w:t>the</w:t>
      </w:r>
      <w:r w:rsidR="00780FF6" w:rsidRPr="00494DFF">
        <w:rPr>
          <w:spacing w:val="-12"/>
        </w:rPr>
        <w:t xml:space="preserve"> </w:t>
      </w:r>
      <w:r w:rsidR="00780FF6" w:rsidRPr="00494DFF">
        <w:t>Emergency</w:t>
      </w:r>
      <w:r w:rsidR="00780FF6" w:rsidRPr="00494DFF">
        <w:rPr>
          <w:spacing w:val="-15"/>
        </w:rPr>
        <w:t xml:space="preserve"> </w:t>
      </w:r>
      <w:r w:rsidR="00780FF6" w:rsidRPr="00494DFF">
        <w:t>room</w:t>
      </w:r>
      <w:r w:rsidR="00780FF6" w:rsidRPr="00494DFF">
        <w:rPr>
          <w:spacing w:val="-11"/>
        </w:rPr>
        <w:t xml:space="preserve"> </w:t>
      </w:r>
      <w:r w:rsidR="00780FF6" w:rsidRPr="00494DFF">
        <w:t>seven</w:t>
      </w:r>
      <w:r w:rsidR="00780FF6" w:rsidRPr="00494DFF">
        <w:rPr>
          <w:spacing w:val="-11"/>
        </w:rPr>
        <w:t xml:space="preserve"> </w:t>
      </w:r>
      <w:r w:rsidR="00780FF6" w:rsidRPr="00494DFF">
        <w:t>days/week.</w:t>
      </w:r>
      <w:r w:rsidR="00780FF6" w:rsidRPr="00494DFF">
        <w:rPr>
          <w:spacing w:val="39"/>
        </w:rPr>
        <w:t xml:space="preserve"> </w:t>
      </w:r>
      <w:r w:rsidR="00780FF6" w:rsidRPr="00494DFF">
        <w:t>Certified</w:t>
      </w:r>
      <w:r w:rsidR="00780FF6" w:rsidRPr="00494DFF">
        <w:rPr>
          <w:spacing w:val="-10"/>
        </w:rPr>
        <w:t xml:space="preserve"> </w:t>
      </w:r>
      <w:r w:rsidR="00780FF6" w:rsidRPr="00494DFF">
        <w:t>Application</w:t>
      </w:r>
      <w:r w:rsidR="00780FF6" w:rsidRPr="00494DFF">
        <w:rPr>
          <w:spacing w:val="-11"/>
        </w:rPr>
        <w:t xml:space="preserve"> </w:t>
      </w:r>
      <w:r w:rsidR="00780FF6" w:rsidRPr="00494DFF">
        <w:t>Counselors</w:t>
      </w:r>
      <w:r w:rsidR="00780FF6" w:rsidRPr="00494DFF">
        <w:rPr>
          <w:spacing w:val="-11"/>
        </w:rPr>
        <w:t xml:space="preserve"> </w:t>
      </w:r>
      <w:r w:rsidR="00780FF6" w:rsidRPr="00494DFF">
        <w:t>assist patients in the application process for financial assistance programs, including MassHealth, Qualified Health Plans and the Health Safety Net. Notification letters are sent in advance to</w:t>
      </w:r>
      <w:r w:rsidR="00780FF6" w:rsidRPr="00494DFF">
        <w:rPr>
          <w:spacing w:val="-18"/>
        </w:rPr>
        <w:t xml:space="preserve"> </w:t>
      </w:r>
      <w:r w:rsidR="00780FF6" w:rsidRPr="00494DFF">
        <w:t>all scheduled self-pay patients advising them of the financial assistance</w:t>
      </w:r>
      <w:r w:rsidR="00780FF6" w:rsidRPr="00494DFF">
        <w:rPr>
          <w:spacing w:val="-11"/>
        </w:rPr>
        <w:t xml:space="preserve"> </w:t>
      </w:r>
      <w:r w:rsidR="00780FF6" w:rsidRPr="00494DFF">
        <w:t>programs.</w:t>
      </w:r>
    </w:p>
    <w:p w:rsidR="0077003E" w:rsidRPr="00494DFF" w:rsidRDefault="0077003E" w:rsidP="0077003E">
      <w:pPr>
        <w:pStyle w:val="BodyText"/>
        <w:tabs>
          <w:tab w:val="left" w:pos="720"/>
        </w:tabs>
        <w:ind w:left="720" w:right="-90" w:hanging="406"/>
        <w:jc w:val="both"/>
      </w:pPr>
    </w:p>
    <w:p w:rsidR="00963062" w:rsidRPr="00494DFF" w:rsidRDefault="00780FF6" w:rsidP="0077003E">
      <w:pPr>
        <w:pStyle w:val="Heading1"/>
        <w:numPr>
          <w:ilvl w:val="0"/>
          <w:numId w:val="1"/>
        </w:numPr>
        <w:tabs>
          <w:tab w:val="left" w:pos="720"/>
        </w:tabs>
        <w:ind w:left="720"/>
        <w:jc w:val="both"/>
      </w:pPr>
      <w:r w:rsidRPr="00494DFF">
        <w:t>Patient</w:t>
      </w:r>
      <w:r w:rsidRPr="00494DFF">
        <w:rPr>
          <w:spacing w:val="-1"/>
        </w:rPr>
        <w:t xml:space="preserve"> </w:t>
      </w:r>
      <w:r w:rsidRPr="00494DFF">
        <w:t>Advocacy</w:t>
      </w:r>
    </w:p>
    <w:p w:rsidR="00963062" w:rsidRDefault="008C7924" w:rsidP="0077003E">
      <w:pPr>
        <w:pStyle w:val="BodyText"/>
        <w:tabs>
          <w:tab w:val="left" w:pos="720"/>
        </w:tabs>
        <w:ind w:left="720" w:hanging="406"/>
        <w:jc w:val="both"/>
      </w:pPr>
      <w:r w:rsidRPr="00494DFF">
        <w:tab/>
      </w:r>
      <w:r w:rsidR="00780FF6" w:rsidRPr="00494DFF">
        <w:t>Boston Medical Center recognizes that patients and families/significant others have a right to voice opinions regarding care and services received without fear of recrimination or a compromise to future care. The Hospital is committed to improving patient care and patient satisfaction. The Patient Advocacy Program is the mechanism by which the Hospital ensures a prompt and sensitive response to all patients and families/significant others who express opinions regarding medical care and services and request a response. The program serves as a liaison between patients and families/significant others and Hospital departments,</w:t>
      </w:r>
      <w:r w:rsidR="00FC376C">
        <w:t xml:space="preserve"> including Patient Financial Services,</w:t>
      </w:r>
      <w:r w:rsidR="00780FF6" w:rsidRPr="00494DFF">
        <w:t xml:space="preserve"> to provide appropriate responses and to improve service delivery.</w:t>
      </w:r>
    </w:p>
    <w:p w:rsidR="0077003E" w:rsidRPr="00494DFF" w:rsidRDefault="0077003E" w:rsidP="0077003E">
      <w:pPr>
        <w:pStyle w:val="BodyText"/>
        <w:tabs>
          <w:tab w:val="left" w:pos="720"/>
        </w:tabs>
        <w:ind w:left="720" w:hanging="406"/>
        <w:jc w:val="both"/>
      </w:pPr>
    </w:p>
    <w:p w:rsidR="00963062" w:rsidRDefault="008C7924" w:rsidP="0077003E">
      <w:pPr>
        <w:pStyle w:val="BodyText"/>
        <w:tabs>
          <w:tab w:val="left" w:pos="720"/>
        </w:tabs>
        <w:ind w:left="720" w:hanging="406"/>
        <w:jc w:val="both"/>
      </w:pPr>
      <w:r w:rsidRPr="00494DFF">
        <w:tab/>
      </w:r>
      <w:r w:rsidR="00780FF6" w:rsidRPr="00494DFF">
        <w:t>Written information describing the Patient Advocacy Program and how to access its services are provided to every inpatient. Signage describing the program is prominently displayed in multiple languages at entrances and elevators and numerous locations throughout BMC.</w:t>
      </w:r>
    </w:p>
    <w:p w:rsidR="0077003E" w:rsidRPr="00494DFF" w:rsidRDefault="0077003E" w:rsidP="0077003E">
      <w:pPr>
        <w:pStyle w:val="BodyText"/>
        <w:tabs>
          <w:tab w:val="left" w:pos="720"/>
        </w:tabs>
        <w:ind w:left="720" w:right="-90" w:hanging="406"/>
        <w:jc w:val="both"/>
      </w:pPr>
    </w:p>
    <w:p w:rsidR="00963062" w:rsidRPr="00494DFF" w:rsidRDefault="00780FF6" w:rsidP="0077003E">
      <w:pPr>
        <w:pStyle w:val="Heading1"/>
        <w:numPr>
          <w:ilvl w:val="0"/>
          <w:numId w:val="1"/>
        </w:numPr>
        <w:tabs>
          <w:tab w:val="left" w:pos="720"/>
        </w:tabs>
        <w:ind w:left="720"/>
        <w:jc w:val="both"/>
      </w:pPr>
      <w:r w:rsidRPr="00494DFF">
        <w:t>Interpreter</w:t>
      </w:r>
      <w:r w:rsidRPr="00494DFF">
        <w:rPr>
          <w:spacing w:val="-2"/>
        </w:rPr>
        <w:t xml:space="preserve"> </w:t>
      </w:r>
      <w:r w:rsidRPr="00494DFF">
        <w:t>Services</w:t>
      </w:r>
    </w:p>
    <w:p w:rsidR="00963062" w:rsidRPr="00494DFF" w:rsidRDefault="008C7924" w:rsidP="0077003E">
      <w:pPr>
        <w:pStyle w:val="BodyText"/>
        <w:tabs>
          <w:tab w:val="left" w:pos="720"/>
        </w:tabs>
        <w:ind w:left="720" w:hanging="406"/>
        <w:jc w:val="both"/>
      </w:pPr>
      <w:r w:rsidRPr="00494DFF">
        <w:tab/>
      </w:r>
      <w:r w:rsidR="00780FF6" w:rsidRPr="00494DFF">
        <w:t>The Interpreter Services program at Boston Medical Center provides person-to-person interpreters</w:t>
      </w:r>
      <w:r w:rsidR="00780FF6" w:rsidRPr="00494DFF">
        <w:rPr>
          <w:spacing w:val="-6"/>
        </w:rPr>
        <w:t xml:space="preserve"> </w:t>
      </w:r>
      <w:r w:rsidR="00780FF6" w:rsidRPr="00494DFF">
        <w:t>on-site</w:t>
      </w:r>
      <w:r w:rsidR="00780FF6" w:rsidRPr="00494DFF">
        <w:rPr>
          <w:spacing w:val="-7"/>
        </w:rPr>
        <w:t xml:space="preserve"> </w:t>
      </w:r>
      <w:r w:rsidR="00780FF6" w:rsidRPr="00494DFF">
        <w:t>in</w:t>
      </w:r>
      <w:r w:rsidR="00780FF6" w:rsidRPr="00494DFF">
        <w:rPr>
          <w:spacing w:val="-5"/>
        </w:rPr>
        <w:t xml:space="preserve"> </w:t>
      </w:r>
      <w:r w:rsidR="00780FF6" w:rsidRPr="00494DFF">
        <w:t>more</w:t>
      </w:r>
      <w:r w:rsidR="00780FF6" w:rsidRPr="00494DFF">
        <w:rPr>
          <w:spacing w:val="-8"/>
        </w:rPr>
        <w:t xml:space="preserve"> </w:t>
      </w:r>
      <w:r w:rsidR="00780FF6" w:rsidRPr="00494DFF">
        <w:t>than</w:t>
      </w:r>
      <w:r w:rsidR="00780FF6" w:rsidRPr="00494DFF">
        <w:rPr>
          <w:spacing w:val="-7"/>
        </w:rPr>
        <w:t xml:space="preserve"> </w:t>
      </w:r>
      <w:r w:rsidR="00780FF6" w:rsidRPr="00494DFF">
        <w:t>30</w:t>
      </w:r>
      <w:r w:rsidR="00780FF6" w:rsidRPr="00494DFF">
        <w:rPr>
          <w:spacing w:val="-5"/>
        </w:rPr>
        <w:t xml:space="preserve"> </w:t>
      </w:r>
      <w:r w:rsidR="00780FF6" w:rsidRPr="00494DFF">
        <w:t>languages,</w:t>
      </w:r>
      <w:r w:rsidR="00780FF6" w:rsidRPr="00494DFF">
        <w:rPr>
          <w:spacing w:val="-6"/>
        </w:rPr>
        <w:t xml:space="preserve"> </w:t>
      </w:r>
      <w:r w:rsidR="00780FF6" w:rsidRPr="00494DFF">
        <w:t>24</w:t>
      </w:r>
      <w:r w:rsidR="00780FF6" w:rsidRPr="00494DFF">
        <w:rPr>
          <w:spacing w:val="-4"/>
        </w:rPr>
        <w:t xml:space="preserve"> </w:t>
      </w:r>
      <w:r w:rsidR="00780FF6" w:rsidRPr="00494DFF">
        <w:t>hours</w:t>
      </w:r>
      <w:r w:rsidR="00780FF6" w:rsidRPr="00494DFF">
        <w:rPr>
          <w:spacing w:val="-6"/>
        </w:rPr>
        <w:t xml:space="preserve"> </w:t>
      </w:r>
      <w:r w:rsidR="00780FF6" w:rsidRPr="00494DFF">
        <w:t>a</w:t>
      </w:r>
      <w:r w:rsidR="00780FF6" w:rsidRPr="00494DFF">
        <w:rPr>
          <w:spacing w:val="-7"/>
        </w:rPr>
        <w:t xml:space="preserve"> </w:t>
      </w:r>
      <w:r w:rsidR="00780FF6" w:rsidRPr="00494DFF">
        <w:t>day;</w:t>
      </w:r>
      <w:r w:rsidR="00780FF6" w:rsidRPr="00494DFF">
        <w:rPr>
          <w:spacing w:val="-6"/>
        </w:rPr>
        <w:t xml:space="preserve"> </w:t>
      </w:r>
      <w:r w:rsidR="00780FF6" w:rsidRPr="00494DFF">
        <w:t>the</w:t>
      </w:r>
      <w:r w:rsidR="00780FF6" w:rsidRPr="00494DFF">
        <w:rPr>
          <w:spacing w:val="-4"/>
        </w:rPr>
        <w:t xml:space="preserve"> </w:t>
      </w:r>
      <w:r w:rsidR="00780FF6" w:rsidRPr="00494DFF">
        <w:t>department</w:t>
      </w:r>
      <w:r w:rsidR="00780FF6" w:rsidRPr="00494DFF">
        <w:rPr>
          <w:spacing w:val="-6"/>
        </w:rPr>
        <w:t xml:space="preserve"> </w:t>
      </w:r>
      <w:r w:rsidR="00780FF6" w:rsidRPr="00494DFF">
        <w:t>utilizes</w:t>
      </w:r>
      <w:r w:rsidR="00780FF6" w:rsidRPr="00494DFF">
        <w:rPr>
          <w:spacing w:val="-6"/>
        </w:rPr>
        <w:t xml:space="preserve"> </w:t>
      </w:r>
      <w:r w:rsidR="00780FF6" w:rsidRPr="00494DFF">
        <w:t>the</w:t>
      </w:r>
      <w:r w:rsidR="00780FF6" w:rsidRPr="00494DFF">
        <w:rPr>
          <w:spacing w:val="-6"/>
        </w:rPr>
        <w:t xml:space="preserve"> </w:t>
      </w:r>
      <w:r w:rsidR="00780FF6" w:rsidRPr="00494DFF">
        <w:t>latest advances in technology such as telephonic and video interpreting. The department's main objective</w:t>
      </w:r>
      <w:r w:rsidR="00780FF6" w:rsidRPr="00494DFF">
        <w:rPr>
          <w:spacing w:val="-17"/>
        </w:rPr>
        <w:t xml:space="preserve"> </w:t>
      </w:r>
      <w:r w:rsidR="00780FF6" w:rsidRPr="00494DFF">
        <w:t>is</w:t>
      </w:r>
      <w:r w:rsidR="00780FF6" w:rsidRPr="00494DFF">
        <w:rPr>
          <w:spacing w:val="-14"/>
        </w:rPr>
        <w:t xml:space="preserve"> </w:t>
      </w:r>
      <w:r w:rsidR="00780FF6" w:rsidRPr="00494DFF">
        <w:t>to</w:t>
      </w:r>
      <w:r w:rsidR="00780FF6" w:rsidRPr="00494DFF">
        <w:rPr>
          <w:spacing w:val="-15"/>
        </w:rPr>
        <w:t xml:space="preserve"> </w:t>
      </w:r>
      <w:r w:rsidR="00780FF6" w:rsidRPr="00494DFF">
        <w:t>break</w:t>
      </w:r>
      <w:r w:rsidR="00780FF6" w:rsidRPr="00494DFF">
        <w:rPr>
          <w:spacing w:val="-13"/>
        </w:rPr>
        <w:t xml:space="preserve"> </w:t>
      </w:r>
      <w:r w:rsidR="00780FF6" w:rsidRPr="00494DFF">
        <w:t>the</w:t>
      </w:r>
      <w:r w:rsidR="00780FF6" w:rsidRPr="00494DFF">
        <w:rPr>
          <w:spacing w:val="-16"/>
        </w:rPr>
        <w:t xml:space="preserve"> </w:t>
      </w:r>
      <w:r w:rsidR="00780FF6" w:rsidRPr="00494DFF">
        <w:t>language</w:t>
      </w:r>
      <w:r w:rsidR="00780FF6" w:rsidRPr="00494DFF">
        <w:rPr>
          <w:spacing w:val="-11"/>
        </w:rPr>
        <w:t xml:space="preserve"> </w:t>
      </w:r>
      <w:r w:rsidR="00780FF6" w:rsidRPr="00494DFF">
        <w:t>barrier</w:t>
      </w:r>
      <w:r w:rsidR="00780FF6" w:rsidRPr="00494DFF">
        <w:rPr>
          <w:spacing w:val="-14"/>
        </w:rPr>
        <w:t xml:space="preserve"> </w:t>
      </w:r>
      <w:r w:rsidR="00780FF6" w:rsidRPr="00494DFF">
        <w:t>by</w:t>
      </w:r>
      <w:r w:rsidR="00780FF6" w:rsidRPr="00494DFF">
        <w:rPr>
          <w:spacing w:val="-20"/>
        </w:rPr>
        <w:t xml:space="preserve"> </w:t>
      </w:r>
      <w:r w:rsidR="00780FF6" w:rsidRPr="00494DFF">
        <w:t>allowing</w:t>
      </w:r>
      <w:r w:rsidR="00780FF6" w:rsidRPr="00494DFF">
        <w:rPr>
          <w:spacing w:val="-16"/>
        </w:rPr>
        <w:t xml:space="preserve"> </w:t>
      </w:r>
      <w:r w:rsidR="00780FF6" w:rsidRPr="00494DFF">
        <w:t>a</w:t>
      </w:r>
      <w:r w:rsidR="00780FF6" w:rsidRPr="00494DFF">
        <w:rPr>
          <w:spacing w:val="-13"/>
        </w:rPr>
        <w:t xml:space="preserve"> </w:t>
      </w:r>
      <w:r w:rsidR="00780FF6" w:rsidRPr="00494DFF">
        <w:t>flow</w:t>
      </w:r>
      <w:r w:rsidR="00780FF6" w:rsidRPr="00494DFF">
        <w:rPr>
          <w:spacing w:val="-17"/>
        </w:rPr>
        <w:t xml:space="preserve"> </w:t>
      </w:r>
      <w:r w:rsidR="00780FF6" w:rsidRPr="00494DFF">
        <w:t>of</w:t>
      </w:r>
      <w:r w:rsidR="00780FF6" w:rsidRPr="00494DFF">
        <w:rPr>
          <w:spacing w:val="-13"/>
        </w:rPr>
        <w:t xml:space="preserve"> </w:t>
      </w:r>
      <w:r w:rsidR="00780FF6" w:rsidRPr="00494DFF">
        <w:t>communication</w:t>
      </w:r>
      <w:r w:rsidR="00780FF6" w:rsidRPr="00494DFF">
        <w:rPr>
          <w:spacing w:val="-16"/>
        </w:rPr>
        <w:t xml:space="preserve"> </w:t>
      </w:r>
      <w:r w:rsidR="00780FF6" w:rsidRPr="00494DFF">
        <w:t>between</w:t>
      </w:r>
      <w:r w:rsidR="00780FF6" w:rsidRPr="00494DFF">
        <w:rPr>
          <w:spacing w:val="-12"/>
        </w:rPr>
        <w:t xml:space="preserve"> </w:t>
      </w:r>
      <w:r w:rsidR="00780FF6" w:rsidRPr="00494DFF">
        <w:t xml:space="preserve">Limited English Proficient (LEP) patients and Boston Medical Center staff. Interpreters may be scheduled in advance by calling </w:t>
      </w:r>
      <w:r w:rsidR="00005538">
        <w:t>(</w:t>
      </w:r>
      <w:r w:rsidR="00780FF6" w:rsidRPr="00494DFF">
        <w:t>617</w:t>
      </w:r>
      <w:r w:rsidR="00005538">
        <w:t>)</w:t>
      </w:r>
      <w:r w:rsidR="00780FF6" w:rsidRPr="00494DFF">
        <w:t xml:space="preserve">414-5560. Patients with unscheduled requests may call </w:t>
      </w:r>
      <w:r w:rsidR="00005538">
        <w:t>(</w:t>
      </w:r>
      <w:r w:rsidR="00780FF6" w:rsidRPr="00494DFF">
        <w:t>617</w:t>
      </w:r>
      <w:r w:rsidR="00005538">
        <w:t>)</w:t>
      </w:r>
      <w:r w:rsidR="00780FF6" w:rsidRPr="00494DFF">
        <w:t>414-5549. For services after regular business hours or on holidays or weekends patients and staff may page the off-shift</w:t>
      </w:r>
      <w:r w:rsidR="00780FF6" w:rsidRPr="00494DFF">
        <w:rPr>
          <w:spacing w:val="-8"/>
        </w:rPr>
        <w:t xml:space="preserve"> </w:t>
      </w:r>
      <w:r w:rsidR="00780FF6" w:rsidRPr="00494DFF">
        <w:t>coordinator.</w:t>
      </w:r>
    </w:p>
    <w:p w:rsidR="00963062" w:rsidRDefault="00963062" w:rsidP="00494DFF">
      <w:pPr>
        <w:pStyle w:val="BodyText"/>
        <w:tabs>
          <w:tab w:val="left" w:pos="720"/>
        </w:tabs>
        <w:ind w:left="720" w:hanging="406"/>
      </w:pPr>
    </w:p>
    <w:p w:rsidR="00130B09" w:rsidRDefault="00130B09" w:rsidP="00494DFF">
      <w:pPr>
        <w:pStyle w:val="BodyText"/>
        <w:tabs>
          <w:tab w:val="left" w:pos="720"/>
        </w:tabs>
        <w:ind w:left="720" w:hanging="406"/>
      </w:pPr>
    </w:p>
    <w:p w:rsidR="00130B09" w:rsidRDefault="00130B09" w:rsidP="00494DFF">
      <w:pPr>
        <w:pStyle w:val="BodyText"/>
        <w:tabs>
          <w:tab w:val="left" w:pos="720"/>
        </w:tabs>
        <w:ind w:left="720" w:hanging="406"/>
      </w:pPr>
    </w:p>
    <w:p w:rsidR="00130B09" w:rsidRDefault="00130B09" w:rsidP="00494DFF">
      <w:pPr>
        <w:pStyle w:val="BodyText"/>
        <w:tabs>
          <w:tab w:val="left" w:pos="720"/>
        </w:tabs>
        <w:ind w:left="720" w:hanging="406"/>
      </w:pPr>
    </w:p>
    <w:p w:rsidR="00130B09" w:rsidRDefault="00130B09" w:rsidP="00494DFF">
      <w:pPr>
        <w:pStyle w:val="BodyText"/>
        <w:tabs>
          <w:tab w:val="left" w:pos="720"/>
        </w:tabs>
        <w:ind w:left="720" w:hanging="406"/>
      </w:pPr>
    </w:p>
    <w:p w:rsidR="00130B09" w:rsidRDefault="00130B09" w:rsidP="00494DFF">
      <w:pPr>
        <w:pStyle w:val="BodyText"/>
        <w:tabs>
          <w:tab w:val="left" w:pos="720"/>
        </w:tabs>
        <w:ind w:left="720" w:hanging="406"/>
      </w:pPr>
    </w:p>
    <w:p w:rsidR="00130B09" w:rsidRDefault="00130B09" w:rsidP="00494DFF">
      <w:pPr>
        <w:pStyle w:val="BodyText"/>
        <w:tabs>
          <w:tab w:val="left" w:pos="720"/>
        </w:tabs>
        <w:ind w:left="720" w:hanging="406"/>
      </w:pPr>
    </w:p>
    <w:p w:rsidR="00130B09" w:rsidRDefault="00130B09" w:rsidP="00494DFF">
      <w:pPr>
        <w:pStyle w:val="BodyText"/>
        <w:tabs>
          <w:tab w:val="left" w:pos="720"/>
        </w:tabs>
        <w:ind w:left="720" w:hanging="406"/>
      </w:pPr>
    </w:p>
    <w:p w:rsidR="00130B09" w:rsidRDefault="00130B09" w:rsidP="00494DFF">
      <w:pPr>
        <w:pStyle w:val="BodyText"/>
        <w:tabs>
          <w:tab w:val="left" w:pos="720"/>
        </w:tabs>
        <w:ind w:left="720" w:hanging="406"/>
      </w:pPr>
    </w:p>
    <w:p w:rsidR="008C7924" w:rsidRPr="00494DFF" w:rsidRDefault="00F55C61" w:rsidP="008C7924">
      <w:pPr>
        <w:adjustRightInd w:val="0"/>
        <w:rPr>
          <w:sz w:val="24"/>
          <w:szCs w:val="24"/>
        </w:rPr>
      </w:pPr>
      <w:r>
        <w:rPr>
          <w:b/>
          <w:sz w:val="24"/>
          <w:szCs w:val="24"/>
          <w:u w:val="single"/>
        </w:rPr>
        <w:t>R</w:t>
      </w:r>
      <w:r w:rsidR="008C7924" w:rsidRPr="00494DFF">
        <w:rPr>
          <w:b/>
          <w:sz w:val="24"/>
          <w:szCs w:val="24"/>
          <w:u w:val="single"/>
        </w:rPr>
        <w:t>esponsibility:</w:t>
      </w:r>
      <w:r w:rsidR="008C7924" w:rsidRPr="00494DFF">
        <w:rPr>
          <w:sz w:val="24"/>
          <w:szCs w:val="24"/>
        </w:rPr>
        <w:t xml:space="preserve">  </w:t>
      </w:r>
    </w:p>
    <w:p w:rsidR="00963062" w:rsidRPr="00494DFF" w:rsidRDefault="00780FF6" w:rsidP="007D0228">
      <w:pPr>
        <w:pStyle w:val="BodyText"/>
        <w:spacing w:line="274" w:lineRule="exact"/>
      </w:pPr>
      <w:r w:rsidRPr="00494DFF">
        <w:t>Patient Financial Services</w:t>
      </w:r>
    </w:p>
    <w:p w:rsidR="00963062" w:rsidRPr="00494DFF" w:rsidRDefault="00963062">
      <w:pPr>
        <w:pStyle w:val="BodyText"/>
        <w:spacing w:before="5"/>
      </w:pPr>
    </w:p>
    <w:p w:rsidR="008C7924" w:rsidRDefault="008C7924" w:rsidP="008C7924">
      <w:pPr>
        <w:adjustRightInd w:val="0"/>
        <w:rPr>
          <w:sz w:val="24"/>
          <w:szCs w:val="24"/>
        </w:rPr>
      </w:pPr>
      <w:r w:rsidRPr="00494DFF">
        <w:rPr>
          <w:b/>
          <w:sz w:val="24"/>
          <w:szCs w:val="24"/>
          <w:u w:val="single"/>
        </w:rPr>
        <w:t>Forms:</w:t>
      </w:r>
      <w:r w:rsidRPr="00494DFF">
        <w:rPr>
          <w:sz w:val="24"/>
          <w:szCs w:val="24"/>
        </w:rPr>
        <w:t xml:space="preserve">  </w:t>
      </w:r>
    </w:p>
    <w:p w:rsidR="00494DFF" w:rsidRDefault="00523E6E" w:rsidP="008C7924">
      <w:pPr>
        <w:adjustRightInd w:val="0"/>
        <w:rPr>
          <w:sz w:val="24"/>
          <w:szCs w:val="24"/>
        </w:rPr>
      </w:pPr>
      <w:r>
        <w:rPr>
          <w:sz w:val="24"/>
          <w:szCs w:val="24"/>
        </w:rPr>
        <w:t>Attachment A</w:t>
      </w:r>
      <w:r>
        <w:rPr>
          <w:sz w:val="24"/>
          <w:szCs w:val="24"/>
        </w:rPr>
        <w:tab/>
        <w:t>Charity Care Program Eligibility Guidelines and Discount</w:t>
      </w:r>
    </w:p>
    <w:p w:rsidR="00494DFF" w:rsidRPr="00494DFF" w:rsidRDefault="00494DFF" w:rsidP="008C7924">
      <w:pPr>
        <w:adjustRightInd w:val="0"/>
        <w:rPr>
          <w:sz w:val="24"/>
          <w:szCs w:val="24"/>
        </w:rPr>
      </w:pPr>
    </w:p>
    <w:p w:rsidR="008C7924" w:rsidRPr="00494DFF" w:rsidRDefault="008C7924" w:rsidP="008C7924">
      <w:pPr>
        <w:adjustRightInd w:val="0"/>
        <w:rPr>
          <w:sz w:val="24"/>
          <w:szCs w:val="24"/>
        </w:rPr>
      </w:pPr>
      <w:r w:rsidRPr="00494DFF">
        <w:rPr>
          <w:b/>
          <w:sz w:val="24"/>
          <w:szCs w:val="24"/>
          <w:u w:val="single"/>
        </w:rPr>
        <w:t>Attachments/Exhibits:</w:t>
      </w:r>
      <w:r w:rsidRPr="00494DFF">
        <w:rPr>
          <w:sz w:val="24"/>
          <w:szCs w:val="24"/>
        </w:rPr>
        <w:t xml:space="preserve">  </w:t>
      </w:r>
    </w:p>
    <w:p w:rsidR="00494DFF" w:rsidRDefault="00780FF6" w:rsidP="004B7EBA">
      <w:pPr>
        <w:pStyle w:val="BodyText"/>
      </w:pPr>
      <w:r w:rsidRPr="00494DFF">
        <w:t>Exhibit</w:t>
      </w:r>
      <w:r w:rsidRPr="00494DFF">
        <w:rPr>
          <w:spacing w:val="-1"/>
        </w:rPr>
        <w:t xml:space="preserve"> </w:t>
      </w:r>
      <w:r w:rsidR="00DE528C">
        <w:t>1</w:t>
      </w:r>
      <w:r w:rsidR="0045613B">
        <w:t>A</w:t>
      </w:r>
      <w:r w:rsidR="00494DFF">
        <w:tab/>
      </w:r>
      <w:r w:rsidRPr="00494DFF">
        <w:t>Financial Assistance</w:t>
      </w:r>
      <w:r w:rsidRPr="00494DFF">
        <w:rPr>
          <w:spacing w:val="1"/>
        </w:rPr>
        <w:t xml:space="preserve"> </w:t>
      </w:r>
      <w:r w:rsidRPr="00494DFF">
        <w:t>Brochure</w:t>
      </w:r>
      <w:r w:rsidR="0045613B">
        <w:t xml:space="preserve">, </w:t>
      </w:r>
      <w:r w:rsidRPr="00494DFF">
        <w:t>English (#08.26.</w:t>
      </w:r>
      <w:r w:rsidR="0001041E" w:rsidRPr="00494DFF">
        <w:t>00</w:t>
      </w:r>
      <w:r w:rsidR="0001041E">
        <w:t>a</w:t>
      </w:r>
      <w:r w:rsidRPr="00494DFF">
        <w:t xml:space="preserve">) </w:t>
      </w:r>
      <w:r w:rsidR="00494DFF">
        <w:tab/>
      </w:r>
    </w:p>
    <w:p w:rsidR="00494DFF" w:rsidRDefault="0045613B" w:rsidP="004B7EBA">
      <w:pPr>
        <w:pStyle w:val="BodyText"/>
        <w:ind w:right="65"/>
      </w:pPr>
      <w:r>
        <w:t xml:space="preserve">Exhibit </w:t>
      </w:r>
      <w:r w:rsidR="00DE528C">
        <w:t>1</w:t>
      </w:r>
      <w:r>
        <w:t xml:space="preserve">B      </w:t>
      </w:r>
      <w:r w:rsidR="0001041E">
        <w:tab/>
      </w:r>
      <w:r>
        <w:t xml:space="preserve">Financial Assistance Brochure, </w:t>
      </w:r>
      <w:r w:rsidR="00780FF6" w:rsidRPr="00494DFF">
        <w:t xml:space="preserve">Spanish </w:t>
      </w:r>
      <w:r w:rsidR="002957F3">
        <w:t>(08.26.00</w:t>
      </w:r>
      <w:r w:rsidR="0001041E">
        <w:t>b</w:t>
      </w:r>
      <w:r w:rsidR="002957F3">
        <w:t>)</w:t>
      </w:r>
    </w:p>
    <w:p w:rsidR="00963062" w:rsidRPr="00494DFF" w:rsidRDefault="002957F3" w:rsidP="004B7EBA">
      <w:pPr>
        <w:pStyle w:val="BodyText"/>
        <w:ind w:right="-115"/>
      </w:pPr>
      <w:r>
        <w:t xml:space="preserve">Exhibit </w:t>
      </w:r>
      <w:r w:rsidR="00DE528C">
        <w:t>1</w:t>
      </w:r>
      <w:r>
        <w:t xml:space="preserve">C     </w:t>
      </w:r>
      <w:r w:rsidR="0001041E">
        <w:tab/>
      </w:r>
      <w:r>
        <w:t xml:space="preserve">Financial Assistance Brochure, </w:t>
      </w:r>
      <w:r w:rsidR="00780FF6" w:rsidRPr="00494DFF">
        <w:t>Haitian Creole (#08.26.</w:t>
      </w:r>
      <w:r w:rsidR="0001041E" w:rsidRPr="00494DFF">
        <w:t>00</w:t>
      </w:r>
      <w:r w:rsidR="0001041E">
        <w:t>c</w:t>
      </w:r>
      <w:r w:rsidR="00780FF6" w:rsidRPr="00494DFF">
        <w:t>)</w:t>
      </w:r>
    </w:p>
    <w:p w:rsidR="00494DFF" w:rsidRDefault="00E41B50" w:rsidP="00B511F2">
      <w:pPr>
        <w:pStyle w:val="BodyText"/>
        <w:ind w:right="1423"/>
      </w:pPr>
      <w:r>
        <w:t xml:space="preserve">Exhibit </w:t>
      </w:r>
      <w:r w:rsidR="00DE528C">
        <w:t>1</w:t>
      </w:r>
      <w:r w:rsidR="004B7EBA">
        <w:t>D</w:t>
      </w:r>
      <w:r>
        <w:t xml:space="preserve">   </w:t>
      </w:r>
      <w:r w:rsidR="0001041E">
        <w:tab/>
      </w:r>
      <w:r>
        <w:t xml:space="preserve">Financial Assistance Brochure, </w:t>
      </w:r>
      <w:r w:rsidR="0001041E">
        <w:t>Portuguese (</w:t>
      </w:r>
      <w:r w:rsidR="0001041E" w:rsidRPr="00494DFF">
        <w:t>#08.26.00</w:t>
      </w:r>
      <w:r w:rsidR="0001041E">
        <w:t>d</w:t>
      </w:r>
      <w:r w:rsidR="0001041E" w:rsidRPr="00494DFF">
        <w:t>)</w:t>
      </w:r>
    </w:p>
    <w:p w:rsidR="00391943" w:rsidRDefault="00391943" w:rsidP="00391943">
      <w:pPr>
        <w:pStyle w:val="BodyText"/>
        <w:tabs>
          <w:tab w:val="left" w:pos="1440"/>
          <w:tab w:val="left" w:pos="9720"/>
        </w:tabs>
        <w:ind w:right="-25"/>
      </w:pPr>
      <w:r>
        <w:t xml:space="preserve">Exhibit </w:t>
      </w:r>
      <w:r w:rsidR="00DE528C">
        <w:t>2</w:t>
      </w:r>
      <w:r>
        <w:tab/>
        <w:t>Sample Patient Statement, Notification of FAP</w:t>
      </w:r>
    </w:p>
    <w:p w:rsidR="00391943" w:rsidRDefault="00391943" w:rsidP="00391943">
      <w:pPr>
        <w:pStyle w:val="BodyText"/>
        <w:tabs>
          <w:tab w:val="left" w:pos="1440"/>
          <w:tab w:val="left" w:pos="9720"/>
        </w:tabs>
        <w:ind w:right="-25"/>
      </w:pPr>
      <w:r>
        <w:t xml:space="preserve">Exhibit </w:t>
      </w:r>
      <w:r w:rsidR="00DE528C">
        <w:t>3</w:t>
      </w:r>
      <w:r>
        <w:tab/>
        <w:t>Sample Hospital Sign, Notification of FAP</w:t>
      </w:r>
    </w:p>
    <w:p w:rsidR="00391943" w:rsidRDefault="00391943" w:rsidP="00391943">
      <w:pPr>
        <w:pStyle w:val="BodyText"/>
        <w:tabs>
          <w:tab w:val="left" w:pos="1440"/>
          <w:tab w:val="left" w:pos="9720"/>
        </w:tabs>
        <w:ind w:right="-25"/>
      </w:pPr>
      <w:r>
        <w:t xml:space="preserve">Exhibit </w:t>
      </w:r>
      <w:r w:rsidR="00DE528C">
        <w:t>4</w:t>
      </w:r>
      <w:r>
        <w:tab/>
        <w:t>BMC’s Provider Affiliate List</w:t>
      </w:r>
    </w:p>
    <w:p w:rsidR="003C2F92" w:rsidRDefault="003C2F92" w:rsidP="003C2F92">
      <w:pPr>
        <w:pStyle w:val="BodyText"/>
        <w:tabs>
          <w:tab w:val="left" w:pos="1440"/>
        </w:tabs>
        <w:ind w:left="965" w:hanging="965"/>
      </w:pPr>
      <w:r>
        <w:t>Exhibit</w:t>
      </w:r>
      <w:r>
        <w:rPr>
          <w:spacing w:val="-1"/>
        </w:rPr>
        <w:t xml:space="preserve"> </w:t>
      </w:r>
      <w:r w:rsidR="006D4CD7">
        <w:t>5</w:t>
      </w:r>
      <w:r w:rsidR="006D4CD7">
        <w:tab/>
      </w:r>
      <w:r w:rsidR="006D4CD7">
        <w:tab/>
        <w:t xml:space="preserve">BMC Financial Assistance </w:t>
      </w:r>
      <w:r>
        <w:t xml:space="preserve">Approval Letter </w:t>
      </w:r>
    </w:p>
    <w:p w:rsidR="006D4CD7" w:rsidRDefault="003C2F92" w:rsidP="003C2F92">
      <w:pPr>
        <w:pStyle w:val="BodyText"/>
        <w:tabs>
          <w:tab w:val="left" w:pos="1440"/>
        </w:tabs>
        <w:ind w:left="965" w:hanging="965"/>
      </w:pPr>
      <w:r>
        <w:t>Exhibit</w:t>
      </w:r>
      <w:r>
        <w:rPr>
          <w:spacing w:val="-1"/>
        </w:rPr>
        <w:t xml:space="preserve"> </w:t>
      </w:r>
      <w:r>
        <w:t>6</w:t>
      </w:r>
      <w:r w:rsidR="006D4CD7">
        <w:tab/>
      </w:r>
      <w:r>
        <w:tab/>
      </w:r>
      <w:r w:rsidR="006D4CD7">
        <w:t xml:space="preserve">BMC Financial Assistance Denial Letter </w:t>
      </w:r>
    </w:p>
    <w:p w:rsidR="00963062" w:rsidRPr="00494DFF" w:rsidRDefault="00963062" w:rsidP="007D0228">
      <w:pPr>
        <w:pStyle w:val="BodyText"/>
      </w:pPr>
    </w:p>
    <w:p w:rsidR="008C7924" w:rsidRPr="00494DFF" w:rsidRDefault="008C7924" w:rsidP="008C7924">
      <w:pPr>
        <w:adjustRightInd w:val="0"/>
        <w:rPr>
          <w:sz w:val="24"/>
          <w:szCs w:val="24"/>
        </w:rPr>
      </w:pPr>
      <w:r w:rsidRPr="00494DFF">
        <w:rPr>
          <w:b/>
          <w:sz w:val="24"/>
          <w:szCs w:val="24"/>
          <w:u w:val="single"/>
        </w:rPr>
        <w:t>Other Related Policies:</w:t>
      </w:r>
      <w:r w:rsidRPr="00494DFF">
        <w:rPr>
          <w:sz w:val="24"/>
          <w:szCs w:val="24"/>
        </w:rPr>
        <w:t xml:space="preserve">  </w:t>
      </w:r>
    </w:p>
    <w:p w:rsidR="008C7924" w:rsidRDefault="00494DFF" w:rsidP="008C7924">
      <w:pPr>
        <w:adjustRightInd w:val="0"/>
        <w:rPr>
          <w:sz w:val="24"/>
          <w:szCs w:val="24"/>
        </w:rPr>
      </w:pPr>
      <w:r>
        <w:rPr>
          <w:sz w:val="24"/>
          <w:szCs w:val="24"/>
        </w:rPr>
        <w:t>Financial Assistance Policy</w:t>
      </w:r>
    </w:p>
    <w:p w:rsidR="00494DFF" w:rsidRPr="00494DFF" w:rsidRDefault="00494DFF" w:rsidP="008C7924">
      <w:pPr>
        <w:adjustRightInd w:val="0"/>
        <w:rPr>
          <w:sz w:val="24"/>
          <w:szCs w:val="24"/>
        </w:rPr>
      </w:pPr>
    </w:p>
    <w:p w:rsidR="00ED3284" w:rsidRPr="00494DFF" w:rsidRDefault="00ED3284" w:rsidP="00ED3284">
      <w:pPr>
        <w:pStyle w:val="BodyText"/>
        <w:spacing w:before="5"/>
        <w:rPr>
          <w:b/>
          <w:u w:val="single"/>
        </w:rPr>
      </w:pPr>
      <w:r w:rsidRPr="00494DFF">
        <w:rPr>
          <w:b/>
          <w:u w:val="single"/>
        </w:rPr>
        <w:t xml:space="preserve">Section: </w:t>
      </w:r>
    </w:p>
    <w:p w:rsidR="00ED3284" w:rsidRPr="00494DFF" w:rsidRDefault="00ED3284" w:rsidP="00ED3284">
      <w:pPr>
        <w:pStyle w:val="BodyText"/>
        <w:spacing w:before="5"/>
      </w:pPr>
      <w:r w:rsidRPr="00494DFF">
        <w:t>8.0 Fiscal Management</w:t>
      </w:r>
    </w:p>
    <w:p w:rsidR="00ED3284" w:rsidRPr="00494DFF" w:rsidRDefault="00ED3284" w:rsidP="00ED3284">
      <w:pPr>
        <w:pStyle w:val="BodyText"/>
        <w:spacing w:before="5"/>
        <w:rPr>
          <w:b/>
          <w:u w:val="single"/>
        </w:rPr>
      </w:pPr>
    </w:p>
    <w:p w:rsidR="00ED3284" w:rsidRPr="00494DFF" w:rsidRDefault="00ED3284" w:rsidP="00ED3284">
      <w:pPr>
        <w:pStyle w:val="BodyText"/>
        <w:spacing w:before="5"/>
        <w:rPr>
          <w:b/>
          <w:u w:val="single"/>
        </w:rPr>
      </w:pPr>
      <w:r w:rsidRPr="00494DFF">
        <w:rPr>
          <w:b/>
          <w:u w:val="single"/>
        </w:rPr>
        <w:t>Policy No.:</w:t>
      </w:r>
    </w:p>
    <w:p w:rsidR="00ED3284" w:rsidRPr="00494DFF" w:rsidRDefault="00ED3284" w:rsidP="00ED3284">
      <w:pPr>
        <w:pStyle w:val="BodyText"/>
        <w:spacing w:before="5"/>
      </w:pPr>
      <w:r w:rsidRPr="00494DFF">
        <w:t>08.26.000</w:t>
      </w:r>
    </w:p>
    <w:p w:rsidR="00ED3284" w:rsidRPr="00494DFF" w:rsidRDefault="00ED3284" w:rsidP="00ED3284">
      <w:pPr>
        <w:pStyle w:val="BodyText"/>
        <w:spacing w:before="5"/>
        <w:rPr>
          <w:b/>
          <w:u w:val="single"/>
        </w:rPr>
      </w:pPr>
    </w:p>
    <w:p w:rsidR="00ED3284" w:rsidRPr="00494DFF" w:rsidRDefault="00ED3284" w:rsidP="00ED3284">
      <w:pPr>
        <w:pStyle w:val="BodyText"/>
        <w:spacing w:before="5"/>
        <w:rPr>
          <w:b/>
          <w:u w:val="single"/>
        </w:rPr>
      </w:pPr>
      <w:r w:rsidRPr="00494DFF">
        <w:rPr>
          <w:b/>
          <w:u w:val="single"/>
        </w:rPr>
        <w:t>Title:</w:t>
      </w:r>
    </w:p>
    <w:p w:rsidR="00ED3284" w:rsidRDefault="00ED3284" w:rsidP="00ED3284">
      <w:pPr>
        <w:pStyle w:val="BodyText"/>
        <w:spacing w:before="5"/>
      </w:pPr>
      <w:r w:rsidRPr="00494DFF">
        <w:t>Credit and Collection</w:t>
      </w:r>
    </w:p>
    <w:p w:rsidR="00494DFF" w:rsidRPr="00494DFF" w:rsidRDefault="00494DFF" w:rsidP="00ED3284">
      <w:pPr>
        <w:pStyle w:val="BodyText"/>
        <w:spacing w:before="5"/>
      </w:pPr>
    </w:p>
    <w:p w:rsidR="00ED3284" w:rsidRPr="00494DFF" w:rsidRDefault="00ED3284" w:rsidP="00ED3284">
      <w:pPr>
        <w:pStyle w:val="BodyText"/>
        <w:spacing w:before="5"/>
        <w:rPr>
          <w:b/>
          <w:u w:val="single"/>
        </w:rPr>
      </w:pPr>
      <w:r w:rsidRPr="00494DFF">
        <w:rPr>
          <w:b/>
          <w:u w:val="single"/>
        </w:rPr>
        <w:t>Initiated by:</w:t>
      </w:r>
    </w:p>
    <w:p w:rsidR="00ED3284" w:rsidRPr="00494DFF" w:rsidRDefault="00494DFF" w:rsidP="00ED3284">
      <w:pPr>
        <w:pStyle w:val="BodyText"/>
        <w:spacing w:before="5"/>
      </w:pPr>
      <w:r w:rsidRPr="00494DFF">
        <w:t>Patient Financial Services</w:t>
      </w:r>
    </w:p>
    <w:p w:rsidR="00494DFF" w:rsidRPr="00494DFF" w:rsidRDefault="00494DFF" w:rsidP="00ED3284">
      <w:pPr>
        <w:pStyle w:val="BodyText"/>
        <w:spacing w:before="5"/>
        <w:rPr>
          <w:b/>
          <w:u w:val="single"/>
        </w:rPr>
      </w:pPr>
    </w:p>
    <w:p w:rsidR="00963062" w:rsidRPr="00494DFF" w:rsidRDefault="00ED3284" w:rsidP="00ED3284">
      <w:pPr>
        <w:pStyle w:val="BodyText"/>
        <w:spacing w:before="5"/>
        <w:rPr>
          <w:b/>
          <w:u w:val="single"/>
        </w:rPr>
      </w:pPr>
      <w:r w:rsidRPr="00494DFF">
        <w:rPr>
          <w:b/>
          <w:u w:val="single"/>
        </w:rPr>
        <w:t>Contributing Departments:</w:t>
      </w:r>
    </w:p>
    <w:p w:rsidR="004B7EBA" w:rsidRPr="0081743A" w:rsidRDefault="004B7EBA" w:rsidP="004B7EBA">
      <w:pPr>
        <w:widowControl/>
        <w:autoSpaceDE/>
        <w:autoSpaceDN/>
        <w:ind w:left="3266" w:hanging="3266"/>
        <w:contextualSpacing/>
        <w:rPr>
          <w:sz w:val="24"/>
          <w:szCs w:val="24"/>
        </w:rPr>
      </w:pPr>
      <w:r w:rsidRPr="0081743A">
        <w:rPr>
          <w:color w:val="000000" w:themeColor="text1"/>
          <w:kern w:val="24"/>
          <w:sz w:val="24"/>
          <w:szCs w:val="24"/>
        </w:rPr>
        <w:t xml:space="preserve">Chief Financial Officer, BMCHS </w:t>
      </w:r>
    </w:p>
    <w:p w:rsidR="004B7EBA" w:rsidRPr="0081743A" w:rsidRDefault="004B7EBA" w:rsidP="004B7EBA">
      <w:pPr>
        <w:widowControl/>
        <w:autoSpaceDE/>
        <w:autoSpaceDN/>
        <w:ind w:left="3266" w:hanging="3266"/>
        <w:contextualSpacing/>
        <w:rPr>
          <w:sz w:val="24"/>
          <w:szCs w:val="24"/>
        </w:rPr>
      </w:pPr>
      <w:r w:rsidRPr="0081743A">
        <w:rPr>
          <w:color w:val="000000" w:themeColor="text1"/>
          <w:kern w:val="24"/>
          <w:sz w:val="24"/>
          <w:szCs w:val="24"/>
        </w:rPr>
        <w:t>Chief Executive Officer, BUMG</w:t>
      </w:r>
    </w:p>
    <w:p w:rsidR="004B7EBA" w:rsidRPr="0081743A" w:rsidRDefault="004B7EBA" w:rsidP="004B7EBA">
      <w:pPr>
        <w:widowControl/>
        <w:autoSpaceDE/>
        <w:autoSpaceDN/>
        <w:ind w:left="3266" w:hanging="3266"/>
        <w:contextualSpacing/>
        <w:rPr>
          <w:sz w:val="24"/>
          <w:szCs w:val="24"/>
        </w:rPr>
      </w:pPr>
      <w:r w:rsidRPr="0081743A">
        <w:rPr>
          <w:color w:val="000000" w:themeColor="text1"/>
          <w:kern w:val="24"/>
          <w:sz w:val="24"/>
          <w:szCs w:val="24"/>
        </w:rPr>
        <w:t xml:space="preserve">Vice President, Revenue Cycle </w:t>
      </w:r>
    </w:p>
    <w:p w:rsidR="004B7EBA" w:rsidRPr="0081743A" w:rsidRDefault="004B7EBA" w:rsidP="004B7EBA">
      <w:pPr>
        <w:widowControl/>
        <w:autoSpaceDE/>
        <w:autoSpaceDN/>
        <w:ind w:left="3266" w:hanging="3266"/>
        <w:contextualSpacing/>
        <w:rPr>
          <w:color w:val="000000" w:themeColor="text1"/>
          <w:kern w:val="24"/>
          <w:sz w:val="24"/>
          <w:szCs w:val="24"/>
        </w:rPr>
      </w:pPr>
      <w:r w:rsidRPr="0081743A">
        <w:rPr>
          <w:color w:val="000000" w:themeColor="text1"/>
          <w:kern w:val="24"/>
          <w:sz w:val="24"/>
          <w:szCs w:val="24"/>
        </w:rPr>
        <w:t>Sr. Director, PFS &amp; Revenue Cycle Strategy</w:t>
      </w:r>
    </w:p>
    <w:p w:rsidR="004B7EBA" w:rsidRPr="0081743A" w:rsidRDefault="004B7EBA" w:rsidP="004B7EBA">
      <w:pPr>
        <w:widowControl/>
        <w:autoSpaceDE/>
        <w:autoSpaceDN/>
        <w:ind w:left="3266" w:hanging="3266"/>
        <w:contextualSpacing/>
        <w:rPr>
          <w:sz w:val="24"/>
          <w:szCs w:val="24"/>
        </w:rPr>
      </w:pPr>
      <w:r w:rsidRPr="0081743A">
        <w:rPr>
          <w:color w:val="000000" w:themeColor="text1"/>
          <w:kern w:val="24"/>
          <w:sz w:val="24"/>
          <w:szCs w:val="24"/>
        </w:rPr>
        <w:t>Sr. Director, Revenue Cycle Operations</w:t>
      </w:r>
    </w:p>
    <w:p w:rsidR="004B7EBA" w:rsidRPr="0081743A" w:rsidRDefault="004B7EBA" w:rsidP="004B7EBA">
      <w:pPr>
        <w:widowControl/>
        <w:autoSpaceDE/>
        <w:autoSpaceDN/>
        <w:ind w:left="3266" w:hanging="3266"/>
        <w:contextualSpacing/>
        <w:rPr>
          <w:sz w:val="24"/>
          <w:szCs w:val="24"/>
        </w:rPr>
      </w:pPr>
      <w:r w:rsidRPr="0081743A">
        <w:rPr>
          <w:color w:val="000000" w:themeColor="text1"/>
          <w:kern w:val="24"/>
          <w:sz w:val="24"/>
          <w:szCs w:val="24"/>
        </w:rPr>
        <w:t>Sr. Director, Reimbursement &amp; Reporting</w:t>
      </w:r>
    </w:p>
    <w:p w:rsidR="00ED3284" w:rsidRDefault="00ED3284" w:rsidP="00ED3284">
      <w:pPr>
        <w:pStyle w:val="BodyText"/>
        <w:spacing w:before="5"/>
      </w:pPr>
    </w:p>
    <w:p w:rsidR="00EA0169" w:rsidRDefault="00EA0169" w:rsidP="00ED3284">
      <w:pPr>
        <w:pStyle w:val="BodyText"/>
        <w:spacing w:before="5"/>
      </w:pPr>
    </w:p>
    <w:p w:rsidR="00D63F06" w:rsidRDefault="00D63F06" w:rsidP="004B7EBA">
      <w:pPr>
        <w:pStyle w:val="BodyText"/>
        <w:spacing w:before="5"/>
      </w:pPr>
    </w:p>
    <w:p w:rsidR="00361B49" w:rsidRPr="00EF0BB0" w:rsidRDefault="00EF0BB0" w:rsidP="004B7EBA">
      <w:pPr>
        <w:pStyle w:val="BodyText"/>
        <w:spacing w:before="5"/>
        <w:rPr>
          <w:sz w:val="21"/>
          <w:szCs w:val="21"/>
        </w:rPr>
      </w:pPr>
      <w:r w:rsidRPr="00EF0BB0">
        <w:rPr>
          <w:sz w:val="21"/>
          <w:szCs w:val="21"/>
        </w:rPr>
        <w:lastRenderedPageBreak/>
        <w:t>Attachment A_Chairty Care Program Eligibility Guidelines and Discount</w:t>
      </w:r>
    </w:p>
    <w:p w:rsidR="00361B49" w:rsidRDefault="00361B49"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42526D" w:rsidRDefault="0042526D" w:rsidP="0042526D">
      <w:r>
        <w:rPr>
          <w:rFonts w:ascii="Calibri Light" w:hAnsi="Calibri Light" w:cs="Calibri Light"/>
          <w:noProof/>
          <w:color w:val="1F4E79"/>
        </w:rPr>
        <w:drawing>
          <wp:inline distT="0" distB="0" distL="0" distR="0" wp14:anchorId="67798A32" wp14:editId="3CB783BF">
            <wp:extent cx="1266825" cy="542925"/>
            <wp:effectExtent l="0" t="0" r="9525" b="9525"/>
            <wp:docPr id="1" name="Picture 1" descr="cid:image001.jpg@01D64334.5859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64334.5859351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266825" cy="542925"/>
                    </a:xfrm>
                    <a:prstGeom prst="rect">
                      <a:avLst/>
                    </a:prstGeom>
                    <a:noFill/>
                    <a:ln>
                      <a:noFill/>
                    </a:ln>
                  </pic:spPr>
                </pic:pic>
              </a:graphicData>
            </a:graphic>
          </wp:inline>
        </w:drawing>
      </w:r>
    </w:p>
    <w:p w:rsidR="0042526D" w:rsidRDefault="0042526D" w:rsidP="0042526D"/>
    <w:p w:rsidR="0042526D" w:rsidRDefault="0042526D" w:rsidP="0042526D"/>
    <w:tbl>
      <w:tblPr>
        <w:tblW w:w="9580" w:type="dxa"/>
        <w:tblLook w:val="04A0" w:firstRow="1" w:lastRow="0" w:firstColumn="1" w:lastColumn="0" w:noHBand="0" w:noVBand="1"/>
      </w:tblPr>
      <w:tblGrid>
        <w:gridCol w:w="2380"/>
        <w:gridCol w:w="2205"/>
        <w:gridCol w:w="2430"/>
        <w:gridCol w:w="2565"/>
      </w:tblGrid>
      <w:tr w:rsidR="0042526D" w:rsidRPr="004735D7" w:rsidTr="00492002">
        <w:trPr>
          <w:trHeight w:val="525"/>
        </w:trPr>
        <w:tc>
          <w:tcPr>
            <w:tcW w:w="9580" w:type="dxa"/>
            <w:gridSpan w:val="4"/>
            <w:tcBorders>
              <w:top w:val="single" w:sz="4" w:space="0" w:color="595959"/>
              <w:left w:val="single" w:sz="4" w:space="0" w:color="595959"/>
              <w:bottom w:val="single" w:sz="4" w:space="0" w:color="595959"/>
              <w:right w:val="single" w:sz="4" w:space="0" w:color="595959"/>
            </w:tcBorders>
            <w:shd w:val="clear" w:color="000000" w:fill="D9E1F2"/>
            <w:noWrap/>
            <w:vAlign w:val="center"/>
            <w:hideMark/>
          </w:tcPr>
          <w:p w:rsidR="0042526D" w:rsidRPr="004735D7" w:rsidRDefault="0042526D" w:rsidP="00492002">
            <w:pPr>
              <w:jc w:val="center"/>
              <w:rPr>
                <w:rFonts w:ascii="Calibri" w:hAnsi="Calibri" w:cs="Calibri"/>
                <w:b/>
                <w:bCs/>
                <w:color w:val="595959"/>
                <w:sz w:val="28"/>
                <w:szCs w:val="28"/>
              </w:rPr>
            </w:pPr>
            <w:r w:rsidRPr="004735D7">
              <w:rPr>
                <w:rFonts w:ascii="Calibri" w:hAnsi="Calibri" w:cs="Calibri"/>
                <w:b/>
                <w:bCs/>
                <w:color w:val="595959"/>
                <w:sz w:val="28"/>
                <w:szCs w:val="28"/>
              </w:rPr>
              <w:t>BMC Charity Care Program Guidelines for Eligibility</w:t>
            </w:r>
          </w:p>
        </w:tc>
      </w:tr>
      <w:tr w:rsidR="0042526D" w:rsidRPr="004735D7" w:rsidTr="00492002">
        <w:trPr>
          <w:trHeight w:val="615"/>
        </w:trPr>
        <w:tc>
          <w:tcPr>
            <w:tcW w:w="2380" w:type="dxa"/>
            <w:tcBorders>
              <w:top w:val="nil"/>
              <w:left w:val="single" w:sz="4" w:space="0" w:color="595959"/>
              <w:bottom w:val="single" w:sz="4" w:space="0" w:color="595959"/>
              <w:right w:val="single" w:sz="4" w:space="0" w:color="595959"/>
            </w:tcBorders>
            <w:shd w:val="clear" w:color="000000" w:fill="595959"/>
            <w:vAlign w:val="center"/>
            <w:hideMark/>
          </w:tcPr>
          <w:p w:rsidR="0042526D" w:rsidRPr="004735D7" w:rsidRDefault="0042526D" w:rsidP="00492002">
            <w:pPr>
              <w:jc w:val="center"/>
              <w:rPr>
                <w:rFonts w:ascii="Calibri" w:hAnsi="Calibri" w:cs="Calibri"/>
                <w:b/>
                <w:bCs/>
                <w:color w:val="FFFFFF"/>
                <w:sz w:val="21"/>
                <w:szCs w:val="21"/>
              </w:rPr>
            </w:pPr>
            <w:r w:rsidRPr="004735D7">
              <w:rPr>
                <w:rFonts w:ascii="Calibri" w:hAnsi="Calibri" w:cs="Calibri"/>
                <w:b/>
                <w:bCs/>
                <w:color w:val="FFFFFF"/>
                <w:sz w:val="21"/>
                <w:szCs w:val="21"/>
              </w:rPr>
              <w:t>Eligibility Designation</w:t>
            </w:r>
          </w:p>
        </w:tc>
        <w:tc>
          <w:tcPr>
            <w:tcW w:w="2205" w:type="dxa"/>
            <w:tcBorders>
              <w:top w:val="single" w:sz="4" w:space="0" w:color="595959"/>
              <w:left w:val="nil"/>
              <w:bottom w:val="single" w:sz="4" w:space="0" w:color="595959"/>
              <w:right w:val="single" w:sz="4" w:space="0" w:color="595959"/>
            </w:tcBorders>
            <w:shd w:val="clear" w:color="000000" w:fill="595959"/>
            <w:vAlign w:val="center"/>
            <w:hideMark/>
          </w:tcPr>
          <w:p w:rsidR="0042526D" w:rsidRPr="004735D7" w:rsidRDefault="0042526D" w:rsidP="00492002">
            <w:pPr>
              <w:jc w:val="center"/>
              <w:rPr>
                <w:rFonts w:ascii="Calibri" w:hAnsi="Calibri" w:cs="Calibri"/>
                <w:b/>
                <w:bCs/>
                <w:color w:val="FFFFFF"/>
                <w:sz w:val="21"/>
                <w:szCs w:val="21"/>
              </w:rPr>
            </w:pPr>
            <w:r w:rsidRPr="004735D7">
              <w:rPr>
                <w:rFonts w:ascii="Calibri" w:hAnsi="Calibri" w:cs="Calibri"/>
                <w:b/>
                <w:bCs/>
                <w:color w:val="FFFFFF"/>
                <w:sz w:val="21"/>
                <w:szCs w:val="21"/>
              </w:rPr>
              <w:t>0 - 150% FPG</w:t>
            </w:r>
          </w:p>
        </w:tc>
        <w:tc>
          <w:tcPr>
            <w:tcW w:w="2430" w:type="dxa"/>
            <w:tcBorders>
              <w:top w:val="single" w:sz="4" w:space="0" w:color="595959"/>
              <w:left w:val="nil"/>
              <w:bottom w:val="single" w:sz="4" w:space="0" w:color="595959"/>
              <w:right w:val="single" w:sz="4" w:space="0" w:color="595959"/>
            </w:tcBorders>
            <w:shd w:val="clear" w:color="000000" w:fill="595959"/>
            <w:vAlign w:val="center"/>
            <w:hideMark/>
          </w:tcPr>
          <w:p w:rsidR="0042526D" w:rsidRPr="004735D7" w:rsidRDefault="0042526D" w:rsidP="00492002">
            <w:pPr>
              <w:jc w:val="center"/>
              <w:rPr>
                <w:rFonts w:ascii="Calibri" w:hAnsi="Calibri" w:cs="Calibri"/>
                <w:b/>
                <w:bCs/>
                <w:color w:val="FFFFFF"/>
                <w:sz w:val="21"/>
                <w:szCs w:val="21"/>
              </w:rPr>
            </w:pPr>
            <w:r w:rsidRPr="004735D7">
              <w:rPr>
                <w:rFonts w:ascii="Calibri" w:hAnsi="Calibri" w:cs="Calibri"/>
                <w:b/>
                <w:bCs/>
                <w:color w:val="FFFFFF"/>
                <w:sz w:val="21"/>
                <w:szCs w:val="21"/>
              </w:rPr>
              <w:t>151% - 300% FPG</w:t>
            </w:r>
          </w:p>
        </w:tc>
        <w:tc>
          <w:tcPr>
            <w:tcW w:w="2565" w:type="dxa"/>
            <w:tcBorders>
              <w:top w:val="single" w:sz="4" w:space="0" w:color="595959"/>
              <w:left w:val="nil"/>
              <w:bottom w:val="single" w:sz="4" w:space="0" w:color="595959"/>
              <w:right w:val="single" w:sz="4" w:space="0" w:color="595959"/>
            </w:tcBorders>
            <w:shd w:val="clear" w:color="000000" w:fill="595959"/>
            <w:vAlign w:val="center"/>
            <w:hideMark/>
          </w:tcPr>
          <w:p w:rsidR="0042526D" w:rsidRPr="004735D7" w:rsidRDefault="0042526D" w:rsidP="00492002">
            <w:pPr>
              <w:jc w:val="center"/>
              <w:rPr>
                <w:rFonts w:ascii="Calibri" w:hAnsi="Calibri" w:cs="Calibri"/>
                <w:b/>
                <w:bCs/>
                <w:color w:val="FFFFFF"/>
                <w:sz w:val="21"/>
                <w:szCs w:val="21"/>
              </w:rPr>
            </w:pPr>
            <w:r w:rsidRPr="004735D7">
              <w:rPr>
                <w:rFonts w:ascii="Calibri" w:hAnsi="Calibri" w:cs="Calibri"/>
                <w:b/>
                <w:bCs/>
                <w:color w:val="FFFFFF"/>
                <w:sz w:val="21"/>
                <w:szCs w:val="21"/>
              </w:rPr>
              <w:t>Over 300% FPG</w:t>
            </w:r>
          </w:p>
        </w:tc>
      </w:tr>
      <w:tr w:rsidR="0042526D" w:rsidRPr="004735D7" w:rsidTr="00492002">
        <w:trPr>
          <w:trHeight w:val="665"/>
        </w:trPr>
        <w:tc>
          <w:tcPr>
            <w:tcW w:w="2380" w:type="dxa"/>
            <w:tcBorders>
              <w:top w:val="nil"/>
              <w:left w:val="single" w:sz="4" w:space="0" w:color="595959"/>
              <w:bottom w:val="single" w:sz="4" w:space="0" w:color="595959"/>
              <w:right w:val="single" w:sz="4" w:space="0" w:color="595959"/>
            </w:tcBorders>
            <w:shd w:val="clear" w:color="auto" w:fill="auto"/>
            <w:noWrap/>
            <w:vAlign w:val="center"/>
            <w:hideMark/>
          </w:tcPr>
          <w:p w:rsidR="0042526D" w:rsidRPr="004735D7" w:rsidRDefault="0042526D" w:rsidP="00492002">
            <w:pPr>
              <w:rPr>
                <w:rFonts w:ascii="Calibri" w:hAnsi="Calibri" w:cs="Calibri"/>
                <w:b/>
                <w:bCs/>
                <w:color w:val="404040"/>
              </w:rPr>
            </w:pPr>
            <w:r w:rsidRPr="004735D7">
              <w:rPr>
                <w:rFonts w:ascii="Calibri" w:hAnsi="Calibri" w:cs="Calibri"/>
                <w:b/>
                <w:bCs/>
                <w:color w:val="404040"/>
              </w:rPr>
              <w:t xml:space="preserve">Uninsured </w:t>
            </w:r>
          </w:p>
        </w:tc>
        <w:tc>
          <w:tcPr>
            <w:tcW w:w="2205" w:type="dxa"/>
            <w:tcBorders>
              <w:top w:val="single" w:sz="4" w:space="0" w:color="595959"/>
              <w:left w:val="nil"/>
              <w:bottom w:val="single" w:sz="4" w:space="0" w:color="595959"/>
              <w:right w:val="single" w:sz="4" w:space="0" w:color="595959"/>
            </w:tcBorders>
            <w:shd w:val="clear" w:color="auto" w:fill="auto"/>
            <w:noWrap/>
            <w:vAlign w:val="center"/>
            <w:hideMark/>
          </w:tcPr>
          <w:p w:rsidR="0042526D" w:rsidRPr="004735D7" w:rsidRDefault="0042526D" w:rsidP="00492002">
            <w:pPr>
              <w:jc w:val="center"/>
              <w:rPr>
                <w:rFonts w:ascii="Calibri" w:hAnsi="Calibri" w:cs="Calibri"/>
                <w:color w:val="404040"/>
              </w:rPr>
            </w:pPr>
            <w:r w:rsidRPr="004735D7">
              <w:rPr>
                <w:rFonts w:ascii="Calibri" w:hAnsi="Calibri" w:cs="Calibri"/>
                <w:color w:val="404040"/>
              </w:rPr>
              <w:t xml:space="preserve">100% Discount </w:t>
            </w:r>
          </w:p>
        </w:tc>
        <w:tc>
          <w:tcPr>
            <w:tcW w:w="2430" w:type="dxa"/>
            <w:tcBorders>
              <w:top w:val="single" w:sz="4" w:space="0" w:color="595959"/>
              <w:left w:val="nil"/>
              <w:bottom w:val="single" w:sz="4" w:space="0" w:color="595959"/>
              <w:right w:val="single" w:sz="4" w:space="0" w:color="595959"/>
            </w:tcBorders>
            <w:shd w:val="clear" w:color="auto" w:fill="auto"/>
            <w:noWrap/>
            <w:vAlign w:val="center"/>
            <w:hideMark/>
          </w:tcPr>
          <w:p w:rsidR="0042526D" w:rsidRPr="004735D7" w:rsidRDefault="0042526D" w:rsidP="00492002">
            <w:pPr>
              <w:jc w:val="center"/>
              <w:rPr>
                <w:rFonts w:ascii="Calibri" w:hAnsi="Calibri" w:cs="Calibri"/>
                <w:color w:val="404040"/>
              </w:rPr>
            </w:pPr>
            <w:r w:rsidRPr="004735D7">
              <w:rPr>
                <w:rFonts w:ascii="Calibri" w:hAnsi="Calibri" w:cs="Calibri"/>
                <w:color w:val="404040"/>
              </w:rPr>
              <w:t xml:space="preserve">90% Discount </w:t>
            </w:r>
          </w:p>
        </w:tc>
        <w:tc>
          <w:tcPr>
            <w:tcW w:w="2565" w:type="dxa"/>
            <w:tcBorders>
              <w:top w:val="single" w:sz="4" w:space="0" w:color="595959"/>
              <w:left w:val="nil"/>
              <w:bottom w:val="single" w:sz="4" w:space="0" w:color="595959"/>
              <w:right w:val="single" w:sz="4" w:space="0" w:color="595959"/>
            </w:tcBorders>
            <w:shd w:val="clear" w:color="auto" w:fill="auto"/>
            <w:noWrap/>
            <w:vAlign w:val="center"/>
            <w:hideMark/>
          </w:tcPr>
          <w:p w:rsidR="0042526D" w:rsidRPr="004735D7" w:rsidRDefault="0042526D" w:rsidP="00492002">
            <w:pPr>
              <w:jc w:val="center"/>
              <w:rPr>
                <w:rFonts w:ascii="Calibri" w:hAnsi="Calibri" w:cs="Calibri"/>
                <w:color w:val="404040"/>
              </w:rPr>
            </w:pPr>
            <w:r w:rsidRPr="004735D7">
              <w:rPr>
                <w:rFonts w:ascii="Calibri" w:hAnsi="Calibri" w:cs="Calibri"/>
                <w:color w:val="404040"/>
              </w:rPr>
              <w:t xml:space="preserve">68% Discount </w:t>
            </w:r>
          </w:p>
        </w:tc>
      </w:tr>
      <w:tr w:rsidR="0042526D" w:rsidRPr="004735D7" w:rsidTr="00492002">
        <w:trPr>
          <w:trHeight w:val="773"/>
        </w:trPr>
        <w:tc>
          <w:tcPr>
            <w:tcW w:w="2380" w:type="dxa"/>
            <w:tcBorders>
              <w:top w:val="nil"/>
              <w:left w:val="single" w:sz="4" w:space="0" w:color="595959"/>
              <w:bottom w:val="single" w:sz="4" w:space="0" w:color="595959"/>
              <w:right w:val="single" w:sz="4" w:space="0" w:color="595959"/>
            </w:tcBorders>
            <w:shd w:val="clear" w:color="auto" w:fill="auto"/>
            <w:vAlign w:val="center"/>
            <w:hideMark/>
          </w:tcPr>
          <w:p w:rsidR="0042526D" w:rsidRPr="004735D7" w:rsidRDefault="0042526D" w:rsidP="00492002">
            <w:pPr>
              <w:rPr>
                <w:rFonts w:ascii="Calibri" w:hAnsi="Calibri" w:cs="Calibri"/>
                <w:b/>
                <w:bCs/>
                <w:color w:val="404040"/>
              </w:rPr>
            </w:pPr>
            <w:r w:rsidRPr="004735D7">
              <w:rPr>
                <w:rFonts w:ascii="Calibri" w:hAnsi="Calibri" w:cs="Calibri"/>
                <w:b/>
                <w:bCs/>
                <w:color w:val="404040"/>
              </w:rPr>
              <w:t>Underinsured</w:t>
            </w:r>
          </w:p>
        </w:tc>
        <w:tc>
          <w:tcPr>
            <w:tcW w:w="2205" w:type="dxa"/>
            <w:tcBorders>
              <w:top w:val="single" w:sz="4" w:space="0" w:color="595959"/>
              <w:left w:val="nil"/>
              <w:bottom w:val="single" w:sz="4" w:space="0" w:color="595959"/>
              <w:right w:val="single" w:sz="4" w:space="0" w:color="595959"/>
            </w:tcBorders>
            <w:shd w:val="clear" w:color="auto" w:fill="auto"/>
            <w:noWrap/>
            <w:vAlign w:val="center"/>
            <w:hideMark/>
          </w:tcPr>
          <w:p w:rsidR="0042526D" w:rsidRPr="004735D7" w:rsidRDefault="0042526D" w:rsidP="00492002">
            <w:pPr>
              <w:jc w:val="center"/>
              <w:rPr>
                <w:rFonts w:ascii="Calibri" w:hAnsi="Calibri" w:cs="Calibri"/>
                <w:color w:val="404040"/>
              </w:rPr>
            </w:pPr>
            <w:r w:rsidRPr="004735D7">
              <w:rPr>
                <w:rFonts w:ascii="Calibri" w:hAnsi="Calibri" w:cs="Calibri"/>
                <w:color w:val="404040"/>
              </w:rPr>
              <w:t xml:space="preserve">100% Discount </w:t>
            </w:r>
          </w:p>
        </w:tc>
        <w:tc>
          <w:tcPr>
            <w:tcW w:w="2430" w:type="dxa"/>
            <w:tcBorders>
              <w:top w:val="single" w:sz="4" w:space="0" w:color="595959"/>
              <w:left w:val="nil"/>
              <w:bottom w:val="single" w:sz="4" w:space="0" w:color="595959"/>
              <w:right w:val="single" w:sz="4" w:space="0" w:color="595959"/>
            </w:tcBorders>
            <w:shd w:val="clear" w:color="auto" w:fill="auto"/>
            <w:noWrap/>
            <w:vAlign w:val="center"/>
            <w:hideMark/>
          </w:tcPr>
          <w:p w:rsidR="0042526D" w:rsidRPr="004735D7" w:rsidRDefault="0042526D" w:rsidP="00492002">
            <w:pPr>
              <w:jc w:val="center"/>
              <w:rPr>
                <w:rFonts w:ascii="Calibri" w:hAnsi="Calibri" w:cs="Calibri"/>
                <w:color w:val="404040"/>
              </w:rPr>
            </w:pPr>
            <w:r w:rsidRPr="004735D7">
              <w:rPr>
                <w:rFonts w:ascii="Calibri" w:hAnsi="Calibri" w:cs="Calibri"/>
                <w:color w:val="404040"/>
              </w:rPr>
              <w:t xml:space="preserve">90% Discount </w:t>
            </w:r>
          </w:p>
        </w:tc>
        <w:tc>
          <w:tcPr>
            <w:tcW w:w="2565" w:type="dxa"/>
            <w:tcBorders>
              <w:top w:val="single" w:sz="4" w:space="0" w:color="595959"/>
              <w:left w:val="nil"/>
              <w:bottom w:val="single" w:sz="4" w:space="0" w:color="595959"/>
              <w:right w:val="single" w:sz="4" w:space="0" w:color="595959"/>
            </w:tcBorders>
            <w:shd w:val="clear" w:color="auto" w:fill="auto"/>
            <w:vAlign w:val="center"/>
            <w:hideMark/>
          </w:tcPr>
          <w:p w:rsidR="0042526D" w:rsidRPr="004735D7" w:rsidRDefault="0042526D" w:rsidP="00492002">
            <w:pPr>
              <w:jc w:val="center"/>
              <w:rPr>
                <w:rFonts w:ascii="Calibri" w:hAnsi="Calibri" w:cs="Calibri"/>
                <w:color w:val="404040"/>
                <w:sz w:val="20"/>
                <w:szCs w:val="20"/>
              </w:rPr>
            </w:pPr>
            <w:r w:rsidRPr="004735D7">
              <w:rPr>
                <w:rFonts w:ascii="Calibri" w:hAnsi="Calibri" w:cs="Calibri"/>
                <w:color w:val="404040"/>
              </w:rPr>
              <w:t>Not Eligible</w:t>
            </w:r>
            <w:r w:rsidRPr="004735D7">
              <w:rPr>
                <w:rFonts w:ascii="Calibri" w:hAnsi="Calibri" w:cs="Calibri"/>
                <w:color w:val="404040"/>
                <w:sz w:val="20"/>
                <w:szCs w:val="20"/>
              </w:rPr>
              <w:t xml:space="preserve">                           Patient is responsible for balance after insurance </w:t>
            </w:r>
          </w:p>
        </w:tc>
      </w:tr>
      <w:tr w:rsidR="0042526D" w:rsidRPr="004735D7" w:rsidTr="00492002">
        <w:trPr>
          <w:trHeight w:val="450"/>
        </w:trPr>
        <w:tc>
          <w:tcPr>
            <w:tcW w:w="9580" w:type="dxa"/>
            <w:gridSpan w:val="4"/>
            <w:tcBorders>
              <w:top w:val="single" w:sz="4" w:space="0" w:color="595959"/>
              <w:left w:val="single" w:sz="4" w:space="0" w:color="595959"/>
              <w:bottom w:val="nil"/>
              <w:right w:val="single" w:sz="4" w:space="0" w:color="595959"/>
            </w:tcBorders>
            <w:shd w:val="clear" w:color="auto" w:fill="auto"/>
            <w:noWrap/>
            <w:vAlign w:val="center"/>
            <w:hideMark/>
          </w:tcPr>
          <w:p w:rsidR="0042526D" w:rsidRPr="004735D7" w:rsidRDefault="0042526D" w:rsidP="00492002">
            <w:pPr>
              <w:rPr>
                <w:rFonts w:ascii="Calibri" w:hAnsi="Calibri" w:cs="Calibri"/>
                <w:color w:val="404040"/>
                <w:sz w:val="21"/>
                <w:szCs w:val="21"/>
              </w:rPr>
            </w:pPr>
            <w:r w:rsidRPr="004735D7">
              <w:rPr>
                <w:rFonts w:ascii="Calibri" w:hAnsi="Calibri" w:cs="Calibri"/>
                <w:color w:val="404040"/>
                <w:sz w:val="21"/>
                <w:szCs w:val="21"/>
              </w:rPr>
              <w:t>*  Asset Limits may not exceed $3,000 for the applicant and $3,000 per each household member</w:t>
            </w:r>
          </w:p>
        </w:tc>
      </w:tr>
      <w:tr w:rsidR="0042526D" w:rsidRPr="004735D7" w:rsidTr="00492002">
        <w:trPr>
          <w:trHeight w:val="252"/>
        </w:trPr>
        <w:tc>
          <w:tcPr>
            <w:tcW w:w="9580" w:type="dxa"/>
            <w:gridSpan w:val="4"/>
            <w:tcBorders>
              <w:top w:val="nil"/>
              <w:left w:val="single" w:sz="4" w:space="0" w:color="595959"/>
              <w:bottom w:val="single" w:sz="4" w:space="0" w:color="595959"/>
              <w:right w:val="single" w:sz="4" w:space="0" w:color="595959"/>
            </w:tcBorders>
            <w:shd w:val="clear" w:color="auto" w:fill="auto"/>
            <w:noWrap/>
            <w:vAlign w:val="center"/>
            <w:hideMark/>
          </w:tcPr>
          <w:p w:rsidR="0042526D" w:rsidRPr="004735D7" w:rsidRDefault="0042526D" w:rsidP="00492002">
            <w:pPr>
              <w:rPr>
                <w:rFonts w:ascii="Calibri" w:hAnsi="Calibri" w:cs="Calibri"/>
                <w:color w:val="404040"/>
                <w:sz w:val="21"/>
                <w:szCs w:val="21"/>
              </w:rPr>
            </w:pPr>
            <w:r w:rsidRPr="004735D7">
              <w:rPr>
                <w:rFonts w:ascii="Calibri" w:hAnsi="Calibri" w:cs="Calibri"/>
                <w:color w:val="404040"/>
                <w:sz w:val="21"/>
                <w:szCs w:val="21"/>
              </w:rPr>
              <w:t>*  Asset determinations do not include primary residence or primary automobile</w:t>
            </w:r>
          </w:p>
        </w:tc>
      </w:tr>
    </w:tbl>
    <w:p w:rsidR="0042526D" w:rsidRDefault="0042526D" w:rsidP="0042526D"/>
    <w:p w:rsidR="0042526D" w:rsidRDefault="0042526D" w:rsidP="0042526D"/>
    <w:tbl>
      <w:tblPr>
        <w:tblW w:w="9805" w:type="dxa"/>
        <w:tblLook w:val="04A0" w:firstRow="1" w:lastRow="0" w:firstColumn="1" w:lastColumn="0" w:noHBand="0" w:noVBand="1"/>
      </w:tblPr>
      <w:tblGrid>
        <w:gridCol w:w="736"/>
        <w:gridCol w:w="887"/>
        <w:gridCol w:w="856"/>
        <w:gridCol w:w="1178"/>
        <w:gridCol w:w="969"/>
        <w:gridCol w:w="809"/>
        <w:gridCol w:w="879"/>
        <w:gridCol w:w="843"/>
        <w:gridCol w:w="879"/>
        <w:gridCol w:w="913"/>
        <w:gridCol w:w="856"/>
      </w:tblGrid>
      <w:tr w:rsidR="0042526D" w:rsidRPr="004735D7" w:rsidTr="00492002">
        <w:trPr>
          <w:trHeight w:val="345"/>
        </w:trPr>
        <w:tc>
          <w:tcPr>
            <w:tcW w:w="9805" w:type="dxa"/>
            <w:gridSpan w:val="11"/>
            <w:tcBorders>
              <w:top w:val="single" w:sz="4" w:space="0" w:color="auto"/>
              <w:left w:val="single" w:sz="4" w:space="0" w:color="auto"/>
              <w:bottom w:val="nil"/>
              <w:right w:val="single" w:sz="4" w:space="0" w:color="000000"/>
            </w:tcBorders>
            <w:shd w:val="clear" w:color="000000" w:fill="D9E1F2"/>
            <w:vAlign w:val="center"/>
            <w:hideMark/>
          </w:tcPr>
          <w:p w:rsidR="0042526D" w:rsidRPr="004735D7" w:rsidRDefault="0042526D" w:rsidP="00492002">
            <w:pPr>
              <w:jc w:val="center"/>
              <w:rPr>
                <w:rFonts w:ascii="Calibri" w:hAnsi="Calibri" w:cs="Calibri"/>
                <w:b/>
                <w:bCs/>
                <w:color w:val="4D4B4B"/>
                <w:sz w:val="26"/>
                <w:szCs w:val="26"/>
              </w:rPr>
            </w:pPr>
            <w:r w:rsidRPr="004735D7">
              <w:rPr>
                <w:rFonts w:ascii="Calibri" w:hAnsi="Calibri" w:cs="Calibri"/>
                <w:b/>
                <w:bCs/>
                <w:color w:val="4D4B4B"/>
                <w:sz w:val="26"/>
                <w:szCs w:val="26"/>
              </w:rPr>
              <w:t>2022 Federal Poverty Level Guidelines</w:t>
            </w:r>
          </w:p>
        </w:tc>
      </w:tr>
      <w:tr w:rsidR="0042526D" w:rsidRPr="004735D7" w:rsidTr="00492002">
        <w:trPr>
          <w:trHeight w:val="300"/>
        </w:trPr>
        <w:tc>
          <w:tcPr>
            <w:tcW w:w="735" w:type="dxa"/>
            <w:vMerge w:val="restart"/>
            <w:tcBorders>
              <w:top w:val="single" w:sz="4" w:space="0" w:color="auto"/>
              <w:left w:val="single" w:sz="4" w:space="0" w:color="auto"/>
              <w:bottom w:val="single" w:sz="4" w:space="0" w:color="000000"/>
              <w:right w:val="single" w:sz="4" w:space="0" w:color="auto"/>
            </w:tcBorders>
            <w:shd w:val="clear" w:color="000000" w:fill="E7E6E6"/>
            <w:vAlign w:val="center"/>
            <w:hideMark/>
          </w:tcPr>
          <w:p w:rsidR="0042526D" w:rsidRPr="004735D7" w:rsidRDefault="0042526D" w:rsidP="00492002">
            <w:pPr>
              <w:jc w:val="center"/>
              <w:rPr>
                <w:rFonts w:ascii="Calibri" w:hAnsi="Calibri" w:cs="Calibri"/>
                <w:b/>
                <w:bCs/>
                <w:sz w:val="19"/>
                <w:szCs w:val="19"/>
              </w:rPr>
            </w:pPr>
            <w:r w:rsidRPr="004735D7">
              <w:rPr>
                <w:rFonts w:ascii="Calibri" w:hAnsi="Calibri" w:cs="Calibri"/>
                <w:b/>
                <w:bCs/>
                <w:sz w:val="19"/>
                <w:szCs w:val="19"/>
              </w:rPr>
              <w:t>Family Size</w:t>
            </w:r>
          </w:p>
        </w:tc>
        <w:tc>
          <w:tcPr>
            <w:tcW w:w="1755" w:type="dxa"/>
            <w:gridSpan w:val="2"/>
            <w:tcBorders>
              <w:top w:val="single" w:sz="4" w:space="0" w:color="auto"/>
              <w:left w:val="nil"/>
              <w:bottom w:val="single" w:sz="4" w:space="0" w:color="auto"/>
              <w:right w:val="single" w:sz="4" w:space="0" w:color="auto"/>
            </w:tcBorders>
            <w:shd w:val="clear" w:color="000000" w:fill="595959"/>
            <w:vAlign w:val="center"/>
            <w:hideMark/>
          </w:tcPr>
          <w:p w:rsidR="0042526D" w:rsidRPr="004735D7" w:rsidRDefault="0042526D" w:rsidP="00492002">
            <w:pPr>
              <w:jc w:val="center"/>
              <w:rPr>
                <w:rFonts w:ascii="Calibri" w:hAnsi="Calibri" w:cs="Calibri"/>
                <w:b/>
                <w:bCs/>
                <w:color w:val="FFFFFF"/>
                <w:sz w:val="20"/>
                <w:szCs w:val="20"/>
              </w:rPr>
            </w:pPr>
            <w:r w:rsidRPr="004735D7">
              <w:rPr>
                <w:rFonts w:ascii="Calibri" w:hAnsi="Calibri" w:cs="Calibri"/>
                <w:b/>
                <w:bCs/>
                <w:color w:val="FFFFFF"/>
                <w:sz w:val="20"/>
                <w:szCs w:val="20"/>
              </w:rPr>
              <w:t>100% FPG</w:t>
            </w:r>
          </w:p>
        </w:tc>
        <w:tc>
          <w:tcPr>
            <w:tcW w:w="2185" w:type="dxa"/>
            <w:gridSpan w:val="2"/>
            <w:tcBorders>
              <w:top w:val="single" w:sz="4" w:space="0" w:color="auto"/>
              <w:left w:val="nil"/>
              <w:bottom w:val="single" w:sz="4" w:space="0" w:color="auto"/>
              <w:right w:val="single" w:sz="4" w:space="0" w:color="auto"/>
            </w:tcBorders>
            <w:shd w:val="clear" w:color="000000" w:fill="595959"/>
            <w:vAlign w:val="center"/>
            <w:hideMark/>
          </w:tcPr>
          <w:p w:rsidR="0042526D" w:rsidRPr="004735D7" w:rsidRDefault="0042526D" w:rsidP="00492002">
            <w:pPr>
              <w:jc w:val="center"/>
              <w:rPr>
                <w:rFonts w:ascii="Calibri" w:hAnsi="Calibri" w:cs="Calibri"/>
                <w:b/>
                <w:bCs/>
                <w:color w:val="FFFFFF"/>
                <w:sz w:val="20"/>
                <w:szCs w:val="20"/>
              </w:rPr>
            </w:pPr>
            <w:r w:rsidRPr="004735D7">
              <w:rPr>
                <w:rFonts w:ascii="Calibri" w:hAnsi="Calibri" w:cs="Calibri"/>
                <w:b/>
                <w:bCs/>
                <w:color w:val="FFFFFF"/>
                <w:sz w:val="20"/>
                <w:szCs w:val="20"/>
              </w:rPr>
              <w:t>125% FPG</w:t>
            </w:r>
          </w:p>
        </w:tc>
        <w:tc>
          <w:tcPr>
            <w:tcW w:w="1628" w:type="dxa"/>
            <w:gridSpan w:val="2"/>
            <w:tcBorders>
              <w:top w:val="single" w:sz="4" w:space="0" w:color="auto"/>
              <w:left w:val="nil"/>
              <w:bottom w:val="single" w:sz="4" w:space="0" w:color="auto"/>
              <w:right w:val="single" w:sz="4" w:space="0" w:color="auto"/>
            </w:tcBorders>
            <w:shd w:val="clear" w:color="000000" w:fill="595959"/>
            <w:vAlign w:val="center"/>
            <w:hideMark/>
          </w:tcPr>
          <w:p w:rsidR="0042526D" w:rsidRPr="004735D7" w:rsidRDefault="0042526D" w:rsidP="00492002">
            <w:pPr>
              <w:jc w:val="center"/>
              <w:rPr>
                <w:rFonts w:ascii="Calibri" w:hAnsi="Calibri" w:cs="Calibri"/>
                <w:b/>
                <w:bCs/>
                <w:color w:val="FFFFFF"/>
                <w:sz w:val="20"/>
                <w:szCs w:val="20"/>
              </w:rPr>
            </w:pPr>
            <w:r w:rsidRPr="004735D7">
              <w:rPr>
                <w:rFonts w:ascii="Calibri" w:hAnsi="Calibri" w:cs="Calibri"/>
                <w:b/>
                <w:bCs/>
                <w:color w:val="FFFFFF"/>
                <w:sz w:val="20"/>
                <w:szCs w:val="20"/>
              </w:rPr>
              <w:t>187.5% FPG</w:t>
            </w:r>
          </w:p>
        </w:tc>
        <w:tc>
          <w:tcPr>
            <w:tcW w:w="1731" w:type="dxa"/>
            <w:gridSpan w:val="2"/>
            <w:tcBorders>
              <w:top w:val="single" w:sz="4" w:space="0" w:color="auto"/>
              <w:left w:val="nil"/>
              <w:bottom w:val="single" w:sz="4" w:space="0" w:color="auto"/>
              <w:right w:val="single" w:sz="4" w:space="0" w:color="auto"/>
            </w:tcBorders>
            <w:shd w:val="clear" w:color="000000" w:fill="595959"/>
            <w:vAlign w:val="center"/>
            <w:hideMark/>
          </w:tcPr>
          <w:p w:rsidR="0042526D" w:rsidRPr="004735D7" w:rsidRDefault="0042526D" w:rsidP="00492002">
            <w:pPr>
              <w:jc w:val="center"/>
              <w:rPr>
                <w:rFonts w:ascii="Calibri" w:hAnsi="Calibri" w:cs="Calibri"/>
                <w:b/>
                <w:bCs/>
                <w:color w:val="FFFFFF"/>
                <w:sz w:val="20"/>
                <w:szCs w:val="20"/>
              </w:rPr>
            </w:pPr>
            <w:r w:rsidRPr="004735D7">
              <w:rPr>
                <w:rFonts w:ascii="Calibri" w:hAnsi="Calibri" w:cs="Calibri"/>
                <w:b/>
                <w:bCs/>
                <w:color w:val="FFFFFF"/>
                <w:sz w:val="20"/>
                <w:szCs w:val="20"/>
              </w:rPr>
              <w:t>200% FPG</w:t>
            </w:r>
          </w:p>
        </w:tc>
        <w:tc>
          <w:tcPr>
            <w:tcW w:w="1771" w:type="dxa"/>
            <w:gridSpan w:val="2"/>
            <w:tcBorders>
              <w:top w:val="single" w:sz="4" w:space="0" w:color="auto"/>
              <w:left w:val="nil"/>
              <w:bottom w:val="single" w:sz="4" w:space="0" w:color="auto"/>
              <w:right w:val="single" w:sz="4" w:space="0" w:color="auto"/>
            </w:tcBorders>
            <w:shd w:val="clear" w:color="000000" w:fill="595959"/>
            <w:vAlign w:val="center"/>
            <w:hideMark/>
          </w:tcPr>
          <w:p w:rsidR="0042526D" w:rsidRPr="004735D7" w:rsidRDefault="0042526D" w:rsidP="00492002">
            <w:pPr>
              <w:jc w:val="center"/>
              <w:rPr>
                <w:rFonts w:ascii="Calibri" w:hAnsi="Calibri" w:cs="Calibri"/>
                <w:b/>
                <w:bCs/>
                <w:color w:val="FFFFFF"/>
                <w:sz w:val="20"/>
                <w:szCs w:val="20"/>
              </w:rPr>
            </w:pPr>
            <w:r w:rsidRPr="004735D7">
              <w:rPr>
                <w:rFonts w:ascii="Calibri" w:hAnsi="Calibri" w:cs="Calibri"/>
                <w:b/>
                <w:bCs/>
                <w:color w:val="FFFFFF"/>
                <w:sz w:val="20"/>
                <w:szCs w:val="20"/>
              </w:rPr>
              <w:t>300% FPG</w:t>
            </w:r>
          </w:p>
        </w:tc>
      </w:tr>
      <w:tr w:rsidR="0042526D" w:rsidRPr="004735D7" w:rsidTr="00492002">
        <w:trPr>
          <w:trHeight w:val="480"/>
        </w:trPr>
        <w:tc>
          <w:tcPr>
            <w:tcW w:w="735" w:type="dxa"/>
            <w:vMerge/>
            <w:tcBorders>
              <w:top w:val="single" w:sz="4" w:space="0" w:color="auto"/>
              <w:left w:val="single" w:sz="4" w:space="0" w:color="auto"/>
              <w:bottom w:val="single" w:sz="4" w:space="0" w:color="000000"/>
              <w:right w:val="single" w:sz="4" w:space="0" w:color="auto"/>
            </w:tcBorders>
            <w:vAlign w:val="center"/>
            <w:hideMark/>
          </w:tcPr>
          <w:p w:rsidR="0042526D" w:rsidRPr="004735D7" w:rsidRDefault="0042526D" w:rsidP="00492002">
            <w:pPr>
              <w:rPr>
                <w:rFonts w:ascii="Calibri" w:hAnsi="Calibri" w:cs="Calibri"/>
                <w:b/>
                <w:bCs/>
                <w:sz w:val="19"/>
                <w:szCs w:val="19"/>
              </w:rPr>
            </w:pPr>
          </w:p>
        </w:tc>
        <w:tc>
          <w:tcPr>
            <w:tcW w:w="899" w:type="dxa"/>
            <w:tcBorders>
              <w:top w:val="nil"/>
              <w:left w:val="nil"/>
              <w:bottom w:val="single" w:sz="4" w:space="0" w:color="auto"/>
              <w:right w:val="dashed" w:sz="4" w:space="0" w:color="auto"/>
            </w:tcBorders>
            <w:shd w:val="clear" w:color="auto" w:fill="auto"/>
            <w:vAlign w:val="center"/>
            <w:hideMark/>
          </w:tcPr>
          <w:p w:rsidR="0042526D" w:rsidRPr="004735D7" w:rsidRDefault="0042526D" w:rsidP="00492002">
            <w:pPr>
              <w:jc w:val="center"/>
              <w:rPr>
                <w:rFonts w:ascii="Calibri" w:hAnsi="Calibri" w:cs="Calibri"/>
                <w:b/>
                <w:bCs/>
                <w:color w:val="404040"/>
                <w:sz w:val="18"/>
                <w:szCs w:val="18"/>
              </w:rPr>
            </w:pPr>
            <w:r w:rsidRPr="004735D7">
              <w:rPr>
                <w:rFonts w:ascii="Calibri" w:hAnsi="Calibri" w:cs="Calibri"/>
                <w:b/>
                <w:bCs/>
                <w:color w:val="404040"/>
                <w:sz w:val="18"/>
                <w:szCs w:val="18"/>
              </w:rPr>
              <w:t>Annual Income</w:t>
            </w:r>
          </w:p>
        </w:tc>
        <w:tc>
          <w:tcPr>
            <w:tcW w:w="856" w:type="dxa"/>
            <w:tcBorders>
              <w:top w:val="nil"/>
              <w:left w:val="nil"/>
              <w:bottom w:val="single" w:sz="4" w:space="0" w:color="auto"/>
              <w:right w:val="single" w:sz="4" w:space="0" w:color="auto"/>
            </w:tcBorders>
            <w:shd w:val="clear" w:color="000000" w:fill="E7E6E6"/>
            <w:vAlign w:val="center"/>
            <w:hideMark/>
          </w:tcPr>
          <w:p w:rsidR="0042526D" w:rsidRPr="004735D7" w:rsidRDefault="0042526D" w:rsidP="00492002">
            <w:pPr>
              <w:jc w:val="center"/>
              <w:rPr>
                <w:rFonts w:ascii="Calibri" w:hAnsi="Calibri" w:cs="Calibri"/>
                <w:b/>
                <w:bCs/>
                <w:color w:val="404040"/>
                <w:sz w:val="18"/>
                <w:szCs w:val="18"/>
              </w:rPr>
            </w:pPr>
            <w:r w:rsidRPr="004735D7">
              <w:rPr>
                <w:rFonts w:ascii="Calibri" w:hAnsi="Calibri" w:cs="Calibri"/>
                <w:b/>
                <w:bCs/>
                <w:color w:val="404040"/>
                <w:sz w:val="18"/>
                <w:szCs w:val="18"/>
              </w:rPr>
              <w:t>Monthly Income</w:t>
            </w:r>
          </w:p>
        </w:tc>
        <w:tc>
          <w:tcPr>
            <w:tcW w:w="1199" w:type="dxa"/>
            <w:tcBorders>
              <w:top w:val="nil"/>
              <w:left w:val="nil"/>
              <w:bottom w:val="single" w:sz="4" w:space="0" w:color="auto"/>
              <w:right w:val="nil"/>
            </w:tcBorders>
            <w:shd w:val="clear" w:color="auto" w:fill="auto"/>
            <w:vAlign w:val="center"/>
            <w:hideMark/>
          </w:tcPr>
          <w:p w:rsidR="0042526D" w:rsidRPr="004735D7" w:rsidRDefault="0042526D" w:rsidP="00492002">
            <w:pPr>
              <w:jc w:val="center"/>
              <w:rPr>
                <w:rFonts w:ascii="Calibri" w:hAnsi="Calibri" w:cs="Calibri"/>
                <w:b/>
                <w:bCs/>
                <w:color w:val="404040"/>
                <w:sz w:val="18"/>
                <w:szCs w:val="18"/>
              </w:rPr>
            </w:pPr>
            <w:r w:rsidRPr="004735D7">
              <w:rPr>
                <w:rFonts w:ascii="Calibri" w:hAnsi="Calibri" w:cs="Calibri"/>
                <w:b/>
                <w:bCs/>
                <w:color w:val="404040"/>
                <w:sz w:val="18"/>
                <w:szCs w:val="18"/>
              </w:rPr>
              <w:t>Annual Income</w:t>
            </w:r>
          </w:p>
        </w:tc>
        <w:tc>
          <w:tcPr>
            <w:tcW w:w="986" w:type="dxa"/>
            <w:tcBorders>
              <w:top w:val="nil"/>
              <w:left w:val="dashed" w:sz="4" w:space="0" w:color="auto"/>
              <w:bottom w:val="single" w:sz="4" w:space="0" w:color="auto"/>
              <w:right w:val="single" w:sz="4" w:space="0" w:color="auto"/>
            </w:tcBorders>
            <w:shd w:val="clear" w:color="000000" w:fill="E7E6E6"/>
            <w:vAlign w:val="center"/>
            <w:hideMark/>
          </w:tcPr>
          <w:p w:rsidR="0042526D" w:rsidRPr="004735D7" w:rsidRDefault="0042526D" w:rsidP="00492002">
            <w:pPr>
              <w:jc w:val="center"/>
              <w:rPr>
                <w:rFonts w:ascii="Calibri" w:hAnsi="Calibri" w:cs="Calibri"/>
                <w:b/>
                <w:bCs/>
                <w:color w:val="404040"/>
                <w:sz w:val="18"/>
                <w:szCs w:val="18"/>
              </w:rPr>
            </w:pPr>
            <w:r w:rsidRPr="004735D7">
              <w:rPr>
                <w:rFonts w:ascii="Calibri" w:hAnsi="Calibri" w:cs="Calibri"/>
                <w:b/>
                <w:bCs/>
                <w:color w:val="404040"/>
                <w:sz w:val="18"/>
                <w:szCs w:val="18"/>
              </w:rPr>
              <w:t>Monthly Income</w:t>
            </w:r>
          </w:p>
        </w:tc>
        <w:tc>
          <w:tcPr>
            <w:tcW w:w="745" w:type="dxa"/>
            <w:tcBorders>
              <w:top w:val="nil"/>
              <w:left w:val="nil"/>
              <w:bottom w:val="single" w:sz="4" w:space="0" w:color="auto"/>
              <w:right w:val="dashed" w:sz="4" w:space="0" w:color="auto"/>
            </w:tcBorders>
            <w:shd w:val="clear" w:color="auto" w:fill="auto"/>
            <w:vAlign w:val="center"/>
            <w:hideMark/>
          </w:tcPr>
          <w:p w:rsidR="0042526D" w:rsidRPr="004735D7" w:rsidRDefault="0042526D" w:rsidP="00492002">
            <w:pPr>
              <w:jc w:val="center"/>
              <w:rPr>
                <w:rFonts w:ascii="Calibri" w:hAnsi="Calibri" w:cs="Calibri"/>
                <w:b/>
                <w:bCs/>
                <w:color w:val="404040"/>
                <w:sz w:val="18"/>
                <w:szCs w:val="18"/>
              </w:rPr>
            </w:pPr>
            <w:r w:rsidRPr="004735D7">
              <w:rPr>
                <w:rFonts w:ascii="Calibri" w:hAnsi="Calibri" w:cs="Calibri"/>
                <w:b/>
                <w:bCs/>
                <w:color w:val="404040"/>
                <w:sz w:val="18"/>
                <w:szCs w:val="18"/>
              </w:rPr>
              <w:t>Annual Income</w:t>
            </w:r>
          </w:p>
        </w:tc>
        <w:tc>
          <w:tcPr>
            <w:tcW w:w="883" w:type="dxa"/>
            <w:tcBorders>
              <w:top w:val="nil"/>
              <w:left w:val="nil"/>
              <w:bottom w:val="single" w:sz="4" w:space="0" w:color="auto"/>
              <w:right w:val="single" w:sz="4" w:space="0" w:color="auto"/>
            </w:tcBorders>
            <w:shd w:val="clear" w:color="000000" w:fill="E7E6E6"/>
            <w:vAlign w:val="center"/>
            <w:hideMark/>
          </w:tcPr>
          <w:p w:rsidR="0042526D" w:rsidRPr="004735D7" w:rsidRDefault="0042526D" w:rsidP="00492002">
            <w:pPr>
              <w:jc w:val="center"/>
              <w:rPr>
                <w:rFonts w:ascii="Calibri" w:hAnsi="Calibri" w:cs="Calibri"/>
                <w:b/>
                <w:bCs/>
                <w:color w:val="404040"/>
                <w:sz w:val="18"/>
                <w:szCs w:val="18"/>
              </w:rPr>
            </w:pPr>
            <w:r w:rsidRPr="004735D7">
              <w:rPr>
                <w:rFonts w:ascii="Calibri" w:hAnsi="Calibri" w:cs="Calibri"/>
                <w:b/>
                <w:bCs/>
                <w:color w:val="404040"/>
                <w:sz w:val="18"/>
                <w:szCs w:val="18"/>
              </w:rPr>
              <w:t>Monthly Income</w:t>
            </w:r>
          </w:p>
        </w:tc>
        <w:tc>
          <w:tcPr>
            <w:tcW w:w="848" w:type="dxa"/>
            <w:tcBorders>
              <w:top w:val="nil"/>
              <w:left w:val="nil"/>
              <w:bottom w:val="single" w:sz="4" w:space="0" w:color="auto"/>
              <w:right w:val="dashed" w:sz="4" w:space="0" w:color="auto"/>
            </w:tcBorders>
            <w:shd w:val="clear" w:color="auto" w:fill="auto"/>
            <w:vAlign w:val="center"/>
            <w:hideMark/>
          </w:tcPr>
          <w:p w:rsidR="0042526D" w:rsidRPr="004735D7" w:rsidRDefault="0042526D" w:rsidP="00492002">
            <w:pPr>
              <w:jc w:val="center"/>
              <w:rPr>
                <w:rFonts w:ascii="Calibri" w:hAnsi="Calibri" w:cs="Calibri"/>
                <w:b/>
                <w:bCs/>
                <w:color w:val="404040"/>
                <w:sz w:val="18"/>
                <w:szCs w:val="18"/>
              </w:rPr>
            </w:pPr>
            <w:r w:rsidRPr="004735D7">
              <w:rPr>
                <w:rFonts w:ascii="Calibri" w:hAnsi="Calibri" w:cs="Calibri"/>
                <w:b/>
                <w:bCs/>
                <w:color w:val="404040"/>
                <w:sz w:val="18"/>
                <w:szCs w:val="18"/>
              </w:rPr>
              <w:t>Annual Income</w:t>
            </w:r>
          </w:p>
        </w:tc>
        <w:tc>
          <w:tcPr>
            <w:tcW w:w="883" w:type="dxa"/>
            <w:tcBorders>
              <w:top w:val="nil"/>
              <w:left w:val="nil"/>
              <w:bottom w:val="single" w:sz="4" w:space="0" w:color="auto"/>
              <w:right w:val="single" w:sz="4" w:space="0" w:color="auto"/>
            </w:tcBorders>
            <w:shd w:val="clear" w:color="000000" w:fill="E7E6E6"/>
            <w:vAlign w:val="center"/>
            <w:hideMark/>
          </w:tcPr>
          <w:p w:rsidR="0042526D" w:rsidRPr="004735D7" w:rsidRDefault="0042526D" w:rsidP="00492002">
            <w:pPr>
              <w:jc w:val="center"/>
              <w:rPr>
                <w:rFonts w:ascii="Calibri" w:hAnsi="Calibri" w:cs="Calibri"/>
                <w:b/>
                <w:bCs/>
                <w:color w:val="404040"/>
                <w:sz w:val="18"/>
                <w:szCs w:val="18"/>
              </w:rPr>
            </w:pPr>
            <w:r w:rsidRPr="004735D7">
              <w:rPr>
                <w:rFonts w:ascii="Calibri" w:hAnsi="Calibri" w:cs="Calibri"/>
                <w:b/>
                <w:bCs/>
                <w:color w:val="404040"/>
                <w:sz w:val="18"/>
                <w:szCs w:val="18"/>
              </w:rPr>
              <w:t>Monthly Income</w:t>
            </w:r>
          </w:p>
        </w:tc>
        <w:tc>
          <w:tcPr>
            <w:tcW w:w="915" w:type="dxa"/>
            <w:tcBorders>
              <w:top w:val="nil"/>
              <w:left w:val="nil"/>
              <w:bottom w:val="single" w:sz="4" w:space="0" w:color="auto"/>
              <w:right w:val="nil"/>
            </w:tcBorders>
            <w:shd w:val="clear" w:color="auto" w:fill="auto"/>
            <w:vAlign w:val="center"/>
            <w:hideMark/>
          </w:tcPr>
          <w:p w:rsidR="0042526D" w:rsidRPr="004735D7" w:rsidRDefault="0042526D" w:rsidP="00492002">
            <w:pPr>
              <w:jc w:val="center"/>
              <w:rPr>
                <w:rFonts w:ascii="Calibri" w:hAnsi="Calibri" w:cs="Calibri"/>
                <w:b/>
                <w:bCs/>
                <w:color w:val="404040"/>
                <w:sz w:val="18"/>
                <w:szCs w:val="18"/>
              </w:rPr>
            </w:pPr>
            <w:r w:rsidRPr="004735D7">
              <w:rPr>
                <w:rFonts w:ascii="Calibri" w:hAnsi="Calibri" w:cs="Calibri"/>
                <w:b/>
                <w:bCs/>
                <w:color w:val="404040"/>
                <w:sz w:val="18"/>
                <w:szCs w:val="18"/>
              </w:rPr>
              <w:t>Annual Income</w:t>
            </w:r>
          </w:p>
        </w:tc>
        <w:tc>
          <w:tcPr>
            <w:tcW w:w="856" w:type="dxa"/>
            <w:tcBorders>
              <w:top w:val="nil"/>
              <w:left w:val="dashed" w:sz="4" w:space="0" w:color="auto"/>
              <w:bottom w:val="single" w:sz="4" w:space="0" w:color="auto"/>
              <w:right w:val="single" w:sz="4" w:space="0" w:color="auto"/>
            </w:tcBorders>
            <w:shd w:val="clear" w:color="000000" w:fill="E7E6E6"/>
            <w:vAlign w:val="center"/>
            <w:hideMark/>
          </w:tcPr>
          <w:p w:rsidR="0042526D" w:rsidRPr="004735D7" w:rsidRDefault="0042526D" w:rsidP="00492002">
            <w:pPr>
              <w:jc w:val="center"/>
              <w:rPr>
                <w:rFonts w:ascii="Calibri" w:hAnsi="Calibri" w:cs="Calibri"/>
                <w:b/>
                <w:bCs/>
                <w:color w:val="404040"/>
                <w:sz w:val="18"/>
                <w:szCs w:val="18"/>
              </w:rPr>
            </w:pPr>
            <w:r w:rsidRPr="004735D7">
              <w:rPr>
                <w:rFonts w:ascii="Calibri" w:hAnsi="Calibri" w:cs="Calibri"/>
                <w:b/>
                <w:bCs/>
                <w:color w:val="404040"/>
                <w:sz w:val="18"/>
                <w:szCs w:val="18"/>
              </w:rPr>
              <w:t>Monthly Income</w:t>
            </w:r>
          </w:p>
        </w:tc>
      </w:tr>
      <w:tr w:rsidR="0042526D" w:rsidRPr="004735D7" w:rsidTr="00492002">
        <w:trPr>
          <w:trHeight w:val="450"/>
        </w:trPr>
        <w:tc>
          <w:tcPr>
            <w:tcW w:w="735" w:type="dxa"/>
            <w:tcBorders>
              <w:top w:val="nil"/>
              <w:left w:val="single" w:sz="4" w:space="0" w:color="auto"/>
              <w:bottom w:val="nil"/>
              <w:right w:val="nil"/>
            </w:tcBorders>
            <w:shd w:val="clear" w:color="000000" w:fill="E7E6E6"/>
            <w:vAlign w:val="center"/>
            <w:hideMark/>
          </w:tcPr>
          <w:p w:rsidR="0042526D" w:rsidRPr="004735D7" w:rsidRDefault="0042526D" w:rsidP="00492002">
            <w:pPr>
              <w:jc w:val="center"/>
              <w:rPr>
                <w:rFonts w:ascii="Calibri" w:hAnsi="Calibri" w:cs="Calibri"/>
                <w:b/>
                <w:bCs/>
                <w:color w:val="262626"/>
                <w:sz w:val="20"/>
                <w:szCs w:val="20"/>
              </w:rPr>
            </w:pPr>
            <w:r w:rsidRPr="004735D7">
              <w:rPr>
                <w:rFonts w:ascii="Calibri" w:hAnsi="Calibri" w:cs="Calibri"/>
                <w:b/>
                <w:bCs/>
                <w:color w:val="262626"/>
                <w:sz w:val="20"/>
                <w:szCs w:val="20"/>
              </w:rPr>
              <w:t>1</w:t>
            </w:r>
          </w:p>
        </w:tc>
        <w:tc>
          <w:tcPr>
            <w:tcW w:w="899" w:type="dxa"/>
            <w:tcBorders>
              <w:top w:val="nil"/>
              <w:left w:val="single" w:sz="4" w:space="0" w:color="auto"/>
              <w:bottom w:val="nil"/>
              <w:right w:val="dashed" w:sz="4" w:space="0" w:color="auto"/>
            </w:tcBorders>
            <w:shd w:val="clear" w:color="auto" w:fill="auto"/>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$13,590 </w:t>
            </w:r>
          </w:p>
        </w:tc>
        <w:tc>
          <w:tcPr>
            <w:tcW w:w="856" w:type="dxa"/>
            <w:tcBorders>
              <w:top w:val="nil"/>
              <w:left w:val="nil"/>
              <w:bottom w:val="nil"/>
              <w:right w:val="single" w:sz="4" w:space="0" w:color="auto"/>
            </w:tcBorders>
            <w:shd w:val="clear" w:color="000000" w:fill="E7E6E6"/>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$1,133 </w:t>
            </w:r>
          </w:p>
        </w:tc>
        <w:tc>
          <w:tcPr>
            <w:tcW w:w="1199" w:type="dxa"/>
            <w:tcBorders>
              <w:top w:val="nil"/>
              <w:left w:val="nil"/>
              <w:bottom w:val="nil"/>
              <w:right w:val="nil"/>
            </w:tcBorders>
            <w:shd w:val="clear" w:color="auto" w:fill="auto"/>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$16,987.50 </w:t>
            </w:r>
          </w:p>
        </w:tc>
        <w:tc>
          <w:tcPr>
            <w:tcW w:w="986" w:type="dxa"/>
            <w:tcBorders>
              <w:top w:val="nil"/>
              <w:left w:val="dashed" w:sz="4" w:space="0" w:color="auto"/>
              <w:bottom w:val="nil"/>
              <w:right w:val="single" w:sz="4" w:space="0" w:color="auto"/>
            </w:tcBorders>
            <w:shd w:val="clear" w:color="000000" w:fill="E7E6E6"/>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$1,416 </w:t>
            </w:r>
          </w:p>
        </w:tc>
        <w:tc>
          <w:tcPr>
            <w:tcW w:w="745" w:type="dxa"/>
            <w:tcBorders>
              <w:top w:val="nil"/>
              <w:left w:val="nil"/>
              <w:bottom w:val="nil"/>
              <w:right w:val="dashed" w:sz="4" w:space="0" w:color="auto"/>
            </w:tcBorders>
            <w:shd w:val="clear" w:color="auto" w:fill="auto"/>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$25,481 </w:t>
            </w:r>
          </w:p>
        </w:tc>
        <w:tc>
          <w:tcPr>
            <w:tcW w:w="883" w:type="dxa"/>
            <w:tcBorders>
              <w:top w:val="nil"/>
              <w:left w:val="nil"/>
              <w:bottom w:val="nil"/>
              <w:right w:val="single" w:sz="4" w:space="0" w:color="auto"/>
            </w:tcBorders>
            <w:shd w:val="clear" w:color="000000" w:fill="E7E6E6"/>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$2,123 </w:t>
            </w:r>
          </w:p>
        </w:tc>
        <w:tc>
          <w:tcPr>
            <w:tcW w:w="848" w:type="dxa"/>
            <w:tcBorders>
              <w:top w:val="nil"/>
              <w:left w:val="nil"/>
              <w:bottom w:val="nil"/>
              <w:right w:val="dashed" w:sz="4" w:space="0" w:color="auto"/>
            </w:tcBorders>
            <w:shd w:val="clear" w:color="auto" w:fill="auto"/>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$27,180 </w:t>
            </w:r>
          </w:p>
        </w:tc>
        <w:tc>
          <w:tcPr>
            <w:tcW w:w="883" w:type="dxa"/>
            <w:tcBorders>
              <w:top w:val="nil"/>
              <w:left w:val="nil"/>
              <w:bottom w:val="nil"/>
              <w:right w:val="single" w:sz="4" w:space="0" w:color="auto"/>
            </w:tcBorders>
            <w:shd w:val="clear" w:color="000000" w:fill="E7E6E6"/>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$2,265 </w:t>
            </w:r>
          </w:p>
        </w:tc>
        <w:tc>
          <w:tcPr>
            <w:tcW w:w="915" w:type="dxa"/>
            <w:tcBorders>
              <w:top w:val="nil"/>
              <w:left w:val="nil"/>
              <w:bottom w:val="nil"/>
              <w:right w:val="nil"/>
            </w:tcBorders>
            <w:shd w:val="clear" w:color="auto" w:fill="auto"/>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$40,770 </w:t>
            </w:r>
          </w:p>
        </w:tc>
        <w:tc>
          <w:tcPr>
            <w:tcW w:w="856" w:type="dxa"/>
            <w:tcBorders>
              <w:top w:val="nil"/>
              <w:left w:val="dashed" w:sz="4" w:space="0" w:color="auto"/>
              <w:bottom w:val="nil"/>
              <w:right w:val="single" w:sz="4" w:space="0" w:color="auto"/>
            </w:tcBorders>
            <w:shd w:val="clear" w:color="000000" w:fill="E7E6E6"/>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$3,398 </w:t>
            </w:r>
          </w:p>
        </w:tc>
      </w:tr>
      <w:tr w:rsidR="0042526D" w:rsidRPr="004735D7" w:rsidTr="00492002">
        <w:trPr>
          <w:trHeight w:val="450"/>
        </w:trPr>
        <w:tc>
          <w:tcPr>
            <w:tcW w:w="735" w:type="dxa"/>
            <w:tcBorders>
              <w:top w:val="nil"/>
              <w:left w:val="single" w:sz="4" w:space="0" w:color="auto"/>
              <w:bottom w:val="nil"/>
              <w:right w:val="nil"/>
            </w:tcBorders>
            <w:shd w:val="clear" w:color="000000" w:fill="E7E6E6"/>
            <w:vAlign w:val="center"/>
            <w:hideMark/>
          </w:tcPr>
          <w:p w:rsidR="0042526D" w:rsidRPr="004735D7" w:rsidRDefault="0042526D" w:rsidP="00492002">
            <w:pPr>
              <w:jc w:val="center"/>
              <w:rPr>
                <w:rFonts w:ascii="Calibri" w:hAnsi="Calibri" w:cs="Calibri"/>
                <w:b/>
                <w:bCs/>
                <w:color w:val="262626"/>
                <w:sz w:val="20"/>
                <w:szCs w:val="20"/>
              </w:rPr>
            </w:pPr>
            <w:r w:rsidRPr="004735D7">
              <w:rPr>
                <w:rFonts w:ascii="Calibri" w:hAnsi="Calibri" w:cs="Calibri"/>
                <w:b/>
                <w:bCs/>
                <w:color w:val="262626"/>
                <w:sz w:val="20"/>
                <w:szCs w:val="20"/>
              </w:rPr>
              <w:t>2</w:t>
            </w:r>
          </w:p>
        </w:tc>
        <w:tc>
          <w:tcPr>
            <w:tcW w:w="899" w:type="dxa"/>
            <w:tcBorders>
              <w:top w:val="nil"/>
              <w:left w:val="single" w:sz="4" w:space="0" w:color="auto"/>
              <w:bottom w:val="nil"/>
              <w:right w:val="dashed" w:sz="4" w:space="0" w:color="auto"/>
            </w:tcBorders>
            <w:shd w:val="clear" w:color="auto" w:fill="auto"/>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$18,310 </w:t>
            </w:r>
          </w:p>
        </w:tc>
        <w:tc>
          <w:tcPr>
            <w:tcW w:w="856" w:type="dxa"/>
            <w:tcBorders>
              <w:top w:val="nil"/>
              <w:left w:val="nil"/>
              <w:bottom w:val="nil"/>
              <w:right w:val="single" w:sz="4" w:space="0" w:color="auto"/>
            </w:tcBorders>
            <w:shd w:val="clear" w:color="000000" w:fill="E7E6E6"/>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$1,526 </w:t>
            </w:r>
          </w:p>
        </w:tc>
        <w:tc>
          <w:tcPr>
            <w:tcW w:w="1199" w:type="dxa"/>
            <w:tcBorders>
              <w:top w:val="nil"/>
              <w:left w:val="nil"/>
              <w:bottom w:val="nil"/>
              <w:right w:val="nil"/>
            </w:tcBorders>
            <w:shd w:val="clear" w:color="auto" w:fill="auto"/>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$22,887.50 </w:t>
            </w:r>
          </w:p>
        </w:tc>
        <w:tc>
          <w:tcPr>
            <w:tcW w:w="986" w:type="dxa"/>
            <w:tcBorders>
              <w:top w:val="nil"/>
              <w:left w:val="dashed" w:sz="4" w:space="0" w:color="auto"/>
              <w:bottom w:val="nil"/>
              <w:right w:val="single" w:sz="4" w:space="0" w:color="auto"/>
            </w:tcBorders>
            <w:shd w:val="clear" w:color="000000" w:fill="E7E6E6"/>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$1,907 </w:t>
            </w:r>
          </w:p>
        </w:tc>
        <w:tc>
          <w:tcPr>
            <w:tcW w:w="745" w:type="dxa"/>
            <w:tcBorders>
              <w:top w:val="nil"/>
              <w:left w:val="nil"/>
              <w:bottom w:val="nil"/>
              <w:right w:val="dashed" w:sz="4" w:space="0" w:color="auto"/>
            </w:tcBorders>
            <w:shd w:val="clear" w:color="auto" w:fill="auto"/>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$34,331 </w:t>
            </w:r>
          </w:p>
        </w:tc>
        <w:tc>
          <w:tcPr>
            <w:tcW w:w="883" w:type="dxa"/>
            <w:tcBorders>
              <w:top w:val="nil"/>
              <w:left w:val="nil"/>
              <w:bottom w:val="nil"/>
              <w:right w:val="single" w:sz="4" w:space="0" w:color="auto"/>
            </w:tcBorders>
            <w:shd w:val="clear" w:color="000000" w:fill="E7E6E6"/>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$2,861 </w:t>
            </w:r>
          </w:p>
        </w:tc>
        <w:tc>
          <w:tcPr>
            <w:tcW w:w="848" w:type="dxa"/>
            <w:tcBorders>
              <w:top w:val="nil"/>
              <w:left w:val="nil"/>
              <w:bottom w:val="nil"/>
              <w:right w:val="dashed" w:sz="4" w:space="0" w:color="auto"/>
            </w:tcBorders>
            <w:shd w:val="clear" w:color="auto" w:fill="auto"/>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$36,620 </w:t>
            </w:r>
          </w:p>
        </w:tc>
        <w:tc>
          <w:tcPr>
            <w:tcW w:w="883" w:type="dxa"/>
            <w:tcBorders>
              <w:top w:val="nil"/>
              <w:left w:val="nil"/>
              <w:bottom w:val="nil"/>
              <w:right w:val="single" w:sz="4" w:space="0" w:color="auto"/>
            </w:tcBorders>
            <w:shd w:val="clear" w:color="000000" w:fill="E7E6E6"/>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$3,052 </w:t>
            </w:r>
          </w:p>
        </w:tc>
        <w:tc>
          <w:tcPr>
            <w:tcW w:w="915" w:type="dxa"/>
            <w:tcBorders>
              <w:top w:val="nil"/>
              <w:left w:val="nil"/>
              <w:bottom w:val="nil"/>
              <w:right w:val="nil"/>
            </w:tcBorders>
            <w:shd w:val="clear" w:color="auto" w:fill="auto"/>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$54,930 </w:t>
            </w:r>
          </w:p>
        </w:tc>
        <w:tc>
          <w:tcPr>
            <w:tcW w:w="856" w:type="dxa"/>
            <w:tcBorders>
              <w:top w:val="nil"/>
              <w:left w:val="dashed" w:sz="4" w:space="0" w:color="auto"/>
              <w:bottom w:val="nil"/>
              <w:right w:val="single" w:sz="4" w:space="0" w:color="auto"/>
            </w:tcBorders>
            <w:shd w:val="clear" w:color="000000" w:fill="E7E6E6"/>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$4,578 </w:t>
            </w:r>
          </w:p>
        </w:tc>
      </w:tr>
      <w:tr w:rsidR="0042526D" w:rsidRPr="004735D7" w:rsidTr="00492002">
        <w:trPr>
          <w:trHeight w:val="450"/>
        </w:trPr>
        <w:tc>
          <w:tcPr>
            <w:tcW w:w="735" w:type="dxa"/>
            <w:tcBorders>
              <w:top w:val="nil"/>
              <w:left w:val="single" w:sz="4" w:space="0" w:color="auto"/>
              <w:bottom w:val="nil"/>
              <w:right w:val="nil"/>
            </w:tcBorders>
            <w:shd w:val="clear" w:color="000000" w:fill="E7E6E6"/>
            <w:vAlign w:val="center"/>
            <w:hideMark/>
          </w:tcPr>
          <w:p w:rsidR="0042526D" w:rsidRPr="004735D7" w:rsidRDefault="0042526D" w:rsidP="00492002">
            <w:pPr>
              <w:jc w:val="center"/>
              <w:rPr>
                <w:rFonts w:ascii="Calibri" w:hAnsi="Calibri" w:cs="Calibri"/>
                <w:b/>
                <w:bCs/>
                <w:color w:val="262626"/>
                <w:sz w:val="20"/>
                <w:szCs w:val="20"/>
              </w:rPr>
            </w:pPr>
            <w:r w:rsidRPr="004735D7">
              <w:rPr>
                <w:rFonts w:ascii="Calibri" w:hAnsi="Calibri" w:cs="Calibri"/>
                <w:b/>
                <w:bCs/>
                <w:color w:val="262626"/>
                <w:sz w:val="20"/>
                <w:szCs w:val="20"/>
              </w:rPr>
              <w:t>3</w:t>
            </w:r>
          </w:p>
        </w:tc>
        <w:tc>
          <w:tcPr>
            <w:tcW w:w="899" w:type="dxa"/>
            <w:tcBorders>
              <w:top w:val="nil"/>
              <w:left w:val="single" w:sz="4" w:space="0" w:color="auto"/>
              <w:bottom w:val="nil"/>
              <w:right w:val="dashed" w:sz="4" w:space="0" w:color="auto"/>
            </w:tcBorders>
            <w:shd w:val="clear" w:color="auto" w:fill="auto"/>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$23,030 </w:t>
            </w:r>
          </w:p>
        </w:tc>
        <w:tc>
          <w:tcPr>
            <w:tcW w:w="856" w:type="dxa"/>
            <w:tcBorders>
              <w:top w:val="nil"/>
              <w:left w:val="nil"/>
              <w:bottom w:val="nil"/>
              <w:right w:val="single" w:sz="4" w:space="0" w:color="auto"/>
            </w:tcBorders>
            <w:shd w:val="clear" w:color="000000" w:fill="E7E6E6"/>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$1,919 </w:t>
            </w:r>
          </w:p>
        </w:tc>
        <w:tc>
          <w:tcPr>
            <w:tcW w:w="1199" w:type="dxa"/>
            <w:tcBorders>
              <w:top w:val="nil"/>
              <w:left w:val="nil"/>
              <w:bottom w:val="nil"/>
              <w:right w:val="nil"/>
            </w:tcBorders>
            <w:shd w:val="clear" w:color="auto" w:fill="auto"/>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$28,787.50 </w:t>
            </w:r>
          </w:p>
        </w:tc>
        <w:tc>
          <w:tcPr>
            <w:tcW w:w="986" w:type="dxa"/>
            <w:tcBorders>
              <w:top w:val="nil"/>
              <w:left w:val="dashed" w:sz="4" w:space="0" w:color="auto"/>
              <w:bottom w:val="nil"/>
              <w:right w:val="single" w:sz="4" w:space="0" w:color="auto"/>
            </w:tcBorders>
            <w:shd w:val="clear" w:color="000000" w:fill="E7E6E6"/>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$2,399 </w:t>
            </w:r>
          </w:p>
        </w:tc>
        <w:tc>
          <w:tcPr>
            <w:tcW w:w="745" w:type="dxa"/>
            <w:tcBorders>
              <w:top w:val="nil"/>
              <w:left w:val="nil"/>
              <w:bottom w:val="nil"/>
              <w:right w:val="dashed" w:sz="4" w:space="0" w:color="auto"/>
            </w:tcBorders>
            <w:shd w:val="clear" w:color="auto" w:fill="auto"/>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$43,181 </w:t>
            </w:r>
          </w:p>
        </w:tc>
        <w:tc>
          <w:tcPr>
            <w:tcW w:w="883" w:type="dxa"/>
            <w:tcBorders>
              <w:top w:val="nil"/>
              <w:left w:val="nil"/>
              <w:bottom w:val="nil"/>
              <w:right w:val="single" w:sz="4" w:space="0" w:color="auto"/>
            </w:tcBorders>
            <w:shd w:val="clear" w:color="000000" w:fill="E7E6E6"/>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$3,598 </w:t>
            </w:r>
          </w:p>
        </w:tc>
        <w:tc>
          <w:tcPr>
            <w:tcW w:w="848" w:type="dxa"/>
            <w:tcBorders>
              <w:top w:val="nil"/>
              <w:left w:val="nil"/>
              <w:bottom w:val="nil"/>
              <w:right w:val="dashed" w:sz="4" w:space="0" w:color="auto"/>
            </w:tcBorders>
            <w:shd w:val="clear" w:color="auto" w:fill="auto"/>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$46,060 </w:t>
            </w:r>
          </w:p>
        </w:tc>
        <w:tc>
          <w:tcPr>
            <w:tcW w:w="883" w:type="dxa"/>
            <w:tcBorders>
              <w:top w:val="nil"/>
              <w:left w:val="nil"/>
              <w:bottom w:val="nil"/>
              <w:right w:val="single" w:sz="4" w:space="0" w:color="auto"/>
            </w:tcBorders>
            <w:shd w:val="clear" w:color="000000" w:fill="E7E6E6"/>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$3,838 </w:t>
            </w:r>
          </w:p>
        </w:tc>
        <w:tc>
          <w:tcPr>
            <w:tcW w:w="915" w:type="dxa"/>
            <w:tcBorders>
              <w:top w:val="nil"/>
              <w:left w:val="nil"/>
              <w:bottom w:val="nil"/>
              <w:right w:val="nil"/>
            </w:tcBorders>
            <w:shd w:val="clear" w:color="auto" w:fill="auto"/>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$69,090 </w:t>
            </w:r>
          </w:p>
        </w:tc>
        <w:tc>
          <w:tcPr>
            <w:tcW w:w="856" w:type="dxa"/>
            <w:tcBorders>
              <w:top w:val="nil"/>
              <w:left w:val="dashed" w:sz="4" w:space="0" w:color="auto"/>
              <w:bottom w:val="nil"/>
              <w:right w:val="single" w:sz="4" w:space="0" w:color="auto"/>
            </w:tcBorders>
            <w:shd w:val="clear" w:color="000000" w:fill="E7E6E6"/>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$5,758 </w:t>
            </w:r>
          </w:p>
        </w:tc>
      </w:tr>
      <w:tr w:rsidR="0042526D" w:rsidRPr="004735D7" w:rsidTr="00492002">
        <w:trPr>
          <w:trHeight w:val="450"/>
        </w:trPr>
        <w:tc>
          <w:tcPr>
            <w:tcW w:w="735" w:type="dxa"/>
            <w:tcBorders>
              <w:top w:val="nil"/>
              <w:left w:val="single" w:sz="4" w:space="0" w:color="auto"/>
              <w:bottom w:val="nil"/>
              <w:right w:val="nil"/>
            </w:tcBorders>
            <w:shd w:val="clear" w:color="000000" w:fill="E7E6E6"/>
            <w:vAlign w:val="center"/>
            <w:hideMark/>
          </w:tcPr>
          <w:p w:rsidR="0042526D" w:rsidRPr="004735D7" w:rsidRDefault="0042526D" w:rsidP="00492002">
            <w:pPr>
              <w:jc w:val="center"/>
              <w:rPr>
                <w:rFonts w:ascii="Calibri" w:hAnsi="Calibri" w:cs="Calibri"/>
                <w:b/>
                <w:bCs/>
                <w:color w:val="262626"/>
                <w:sz w:val="20"/>
                <w:szCs w:val="20"/>
              </w:rPr>
            </w:pPr>
            <w:r w:rsidRPr="004735D7">
              <w:rPr>
                <w:rFonts w:ascii="Calibri" w:hAnsi="Calibri" w:cs="Calibri"/>
                <w:b/>
                <w:bCs/>
                <w:color w:val="262626"/>
                <w:sz w:val="20"/>
                <w:szCs w:val="20"/>
              </w:rPr>
              <w:t>4</w:t>
            </w:r>
          </w:p>
        </w:tc>
        <w:tc>
          <w:tcPr>
            <w:tcW w:w="899" w:type="dxa"/>
            <w:tcBorders>
              <w:top w:val="nil"/>
              <w:left w:val="single" w:sz="4" w:space="0" w:color="auto"/>
              <w:bottom w:val="nil"/>
              <w:right w:val="dashed" w:sz="4" w:space="0" w:color="auto"/>
            </w:tcBorders>
            <w:shd w:val="clear" w:color="auto" w:fill="auto"/>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$27,750 </w:t>
            </w:r>
          </w:p>
        </w:tc>
        <w:tc>
          <w:tcPr>
            <w:tcW w:w="856" w:type="dxa"/>
            <w:tcBorders>
              <w:top w:val="nil"/>
              <w:left w:val="nil"/>
              <w:bottom w:val="nil"/>
              <w:right w:val="single" w:sz="4" w:space="0" w:color="auto"/>
            </w:tcBorders>
            <w:shd w:val="clear" w:color="000000" w:fill="E7E6E6"/>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$2,313 </w:t>
            </w:r>
          </w:p>
        </w:tc>
        <w:tc>
          <w:tcPr>
            <w:tcW w:w="1199" w:type="dxa"/>
            <w:tcBorders>
              <w:top w:val="nil"/>
              <w:left w:val="nil"/>
              <w:bottom w:val="nil"/>
              <w:right w:val="nil"/>
            </w:tcBorders>
            <w:shd w:val="clear" w:color="auto" w:fill="auto"/>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$34,687.50 </w:t>
            </w:r>
          </w:p>
        </w:tc>
        <w:tc>
          <w:tcPr>
            <w:tcW w:w="986" w:type="dxa"/>
            <w:tcBorders>
              <w:top w:val="nil"/>
              <w:left w:val="dashed" w:sz="4" w:space="0" w:color="auto"/>
              <w:bottom w:val="nil"/>
              <w:right w:val="single" w:sz="4" w:space="0" w:color="auto"/>
            </w:tcBorders>
            <w:shd w:val="clear" w:color="000000" w:fill="E7E6E6"/>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$2,891 </w:t>
            </w:r>
          </w:p>
        </w:tc>
        <w:tc>
          <w:tcPr>
            <w:tcW w:w="745" w:type="dxa"/>
            <w:tcBorders>
              <w:top w:val="nil"/>
              <w:left w:val="nil"/>
              <w:bottom w:val="nil"/>
              <w:right w:val="dashed" w:sz="4" w:space="0" w:color="auto"/>
            </w:tcBorders>
            <w:shd w:val="clear" w:color="auto" w:fill="auto"/>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$52,031 </w:t>
            </w:r>
          </w:p>
        </w:tc>
        <w:tc>
          <w:tcPr>
            <w:tcW w:w="883" w:type="dxa"/>
            <w:tcBorders>
              <w:top w:val="nil"/>
              <w:left w:val="nil"/>
              <w:bottom w:val="nil"/>
              <w:right w:val="single" w:sz="4" w:space="0" w:color="auto"/>
            </w:tcBorders>
            <w:shd w:val="clear" w:color="000000" w:fill="E7E6E6"/>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$4,336 </w:t>
            </w:r>
          </w:p>
        </w:tc>
        <w:tc>
          <w:tcPr>
            <w:tcW w:w="848" w:type="dxa"/>
            <w:tcBorders>
              <w:top w:val="nil"/>
              <w:left w:val="nil"/>
              <w:bottom w:val="nil"/>
              <w:right w:val="dashed" w:sz="4" w:space="0" w:color="auto"/>
            </w:tcBorders>
            <w:shd w:val="clear" w:color="auto" w:fill="auto"/>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$55,500 </w:t>
            </w:r>
          </w:p>
        </w:tc>
        <w:tc>
          <w:tcPr>
            <w:tcW w:w="883" w:type="dxa"/>
            <w:tcBorders>
              <w:top w:val="nil"/>
              <w:left w:val="nil"/>
              <w:bottom w:val="nil"/>
              <w:right w:val="single" w:sz="4" w:space="0" w:color="auto"/>
            </w:tcBorders>
            <w:shd w:val="clear" w:color="000000" w:fill="E7E6E6"/>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$4,625 </w:t>
            </w:r>
          </w:p>
        </w:tc>
        <w:tc>
          <w:tcPr>
            <w:tcW w:w="915" w:type="dxa"/>
            <w:tcBorders>
              <w:top w:val="nil"/>
              <w:left w:val="nil"/>
              <w:bottom w:val="nil"/>
              <w:right w:val="nil"/>
            </w:tcBorders>
            <w:shd w:val="clear" w:color="auto" w:fill="auto"/>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$83,250 </w:t>
            </w:r>
          </w:p>
        </w:tc>
        <w:tc>
          <w:tcPr>
            <w:tcW w:w="856" w:type="dxa"/>
            <w:tcBorders>
              <w:top w:val="nil"/>
              <w:left w:val="dashed" w:sz="4" w:space="0" w:color="auto"/>
              <w:bottom w:val="nil"/>
              <w:right w:val="single" w:sz="4" w:space="0" w:color="auto"/>
            </w:tcBorders>
            <w:shd w:val="clear" w:color="000000" w:fill="E7E6E6"/>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$6,938 </w:t>
            </w:r>
          </w:p>
        </w:tc>
      </w:tr>
      <w:tr w:rsidR="0042526D" w:rsidRPr="004735D7" w:rsidTr="00492002">
        <w:trPr>
          <w:trHeight w:val="450"/>
        </w:trPr>
        <w:tc>
          <w:tcPr>
            <w:tcW w:w="735" w:type="dxa"/>
            <w:tcBorders>
              <w:top w:val="nil"/>
              <w:left w:val="single" w:sz="4" w:space="0" w:color="auto"/>
              <w:bottom w:val="nil"/>
              <w:right w:val="nil"/>
            </w:tcBorders>
            <w:shd w:val="clear" w:color="000000" w:fill="E7E6E6"/>
            <w:vAlign w:val="center"/>
            <w:hideMark/>
          </w:tcPr>
          <w:p w:rsidR="0042526D" w:rsidRPr="004735D7" w:rsidRDefault="0042526D" w:rsidP="00492002">
            <w:pPr>
              <w:jc w:val="center"/>
              <w:rPr>
                <w:rFonts w:ascii="Calibri" w:hAnsi="Calibri" w:cs="Calibri"/>
                <w:b/>
                <w:bCs/>
                <w:color w:val="262626"/>
                <w:sz w:val="20"/>
                <w:szCs w:val="20"/>
              </w:rPr>
            </w:pPr>
            <w:r w:rsidRPr="004735D7">
              <w:rPr>
                <w:rFonts w:ascii="Calibri" w:hAnsi="Calibri" w:cs="Calibri"/>
                <w:b/>
                <w:bCs/>
                <w:color w:val="262626"/>
                <w:sz w:val="20"/>
                <w:szCs w:val="20"/>
              </w:rPr>
              <w:t>5</w:t>
            </w:r>
          </w:p>
        </w:tc>
        <w:tc>
          <w:tcPr>
            <w:tcW w:w="899" w:type="dxa"/>
            <w:tcBorders>
              <w:top w:val="nil"/>
              <w:left w:val="single" w:sz="4" w:space="0" w:color="auto"/>
              <w:bottom w:val="nil"/>
              <w:right w:val="dashed" w:sz="4" w:space="0" w:color="auto"/>
            </w:tcBorders>
            <w:shd w:val="clear" w:color="auto" w:fill="auto"/>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$32,470 </w:t>
            </w:r>
          </w:p>
        </w:tc>
        <w:tc>
          <w:tcPr>
            <w:tcW w:w="856" w:type="dxa"/>
            <w:tcBorders>
              <w:top w:val="nil"/>
              <w:left w:val="nil"/>
              <w:bottom w:val="nil"/>
              <w:right w:val="single" w:sz="4" w:space="0" w:color="auto"/>
            </w:tcBorders>
            <w:shd w:val="clear" w:color="000000" w:fill="E7E6E6"/>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$2,706 </w:t>
            </w:r>
          </w:p>
        </w:tc>
        <w:tc>
          <w:tcPr>
            <w:tcW w:w="1199" w:type="dxa"/>
            <w:tcBorders>
              <w:top w:val="nil"/>
              <w:left w:val="nil"/>
              <w:bottom w:val="nil"/>
              <w:right w:val="nil"/>
            </w:tcBorders>
            <w:shd w:val="clear" w:color="auto" w:fill="auto"/>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$40,587.50 </w:t>
            </w:r>
          </w:p>
        </w:tc>
        <w:tc>
          <w:tcPr>
            <w:tcW w:w="986" w:type="dxa"/>
            <w:tcBorders>
              <w:top w:val="nil"/>
              <w:left w:val="dashed" w:sz="4" w:space="0" w:color="auto"/>
              <w:bottom w:val="nil"/>
              <w:right w:val="single" w:sz="4" w:space="0" w:color="auto"/>
            </w:tcBorders>
            <w:shd w:val="clear" w:color="000000" w:fill="E7E6E6"/>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$3,382 </w:t>
            </w:r>
          </w:p>
        </w:tc>
        <w:tc>
          <w:tcPr>
            <w:tcW w:w="745" w:type="dxa"/>
            <w:tcBorders>
              <w:top w:val="nil"/>
              <w:left w:val="nil"/>
              <w:bottom w:val="nil"/>
              <w:right w:val="dashed" w:sz="4" w:space="0" w:color="auto"/>
            </w:tcBorders>
            <w:shd w:val="clear" w:color="auto" w:fill="auto"/>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$60,881 </w:t>
            </w:r>
          </w:p>
        </w:tc>
        <w:tc>
          <w:tcPr>
            <w:tcW w:w="883" w:type="dxa"/>
            <w:tcBorders>
              <w:top w:val="nil"/>
              <w:left w:val="nil"/>
              <w:bottom w:val="nil"/>
              <w:right w:val="single" w:sz="4" w:space="0" w:color="auto"/>
            </w:tcBorders>
            <w:shd w:val="clear" w:color="000000" w:fill="E7E6E6"/>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$5,073 </w:t>
            </w:r>
          </w:p>
        </w:tc>
        <w:tc>
          <w:tcPr>
            <w:tcW w:w="848" w:type="dxa"/>
            <w:tcBorders>
              <w:top w:val="nil"/>
              <w:left w:val="nil"/>
              <w:bottom w:val="nil"/>
              <w:right w:val="dashed" w:sz="4" w:space="0" w:color="auto"/>
            </w:tcBorders>
            <w:shd w:val="clear" w:color="auto" w:fill="auto"/>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$64,940 </w:t>
            </w:r>
          </w:p>
        </w:tc>
        <w:tc>
          <w:tcPr>
            <w:tcW w:w="883" w:type="dxa"/>
            <w:tcBorders>
              <w:top w:val="nil"/>
              <w:left w:val="nil"/>
              <w:bottom w:val="nil"/>
              <w:right w:val="single" w:sz="4" w:space="0" w:color="auto"/>
            </w:tcBorders>
            <w:shd w:val="clear" w:color="000000" w:fill="E7E6E6"/>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$5,412 </w:t>
            </w:r>
          </w:p>
        </w:tc>
        <w:tc>
          <w:tcPr>
            <w:tcW w:w="915" w:type="dxa"/>
            <w:tcBorders>
              <w:top w:val="nil"/>
              <w:left w:val="nil"/>
              <w:bottom w:val="nil"/>
              <w:right w:val="nil"/>
            </w:tcBorders>
            <w:shd w:val="clear" w:color="auto" w:fill="auto"/>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$97,410 </w:t>
            </w:r>
          </w:p>
        </w:tc>
        <w:tc>
          <w:tcPr>
            <w:tcW w:w="856" w:type="dxa"/>
            <w:tcBorders>
              <w:top w:val="nil"/>
              <w:left w:val="dashed" w:sz="4" w:space="0" w:color="auto"/>
              <w:bottom w:val="nil"/>
              <w:right w:val="single" w:sz="4" w:space="0" w:color="auto"/>
            </w:tcBorders>
            <w:shd w:val="clear" w:color="000000" w:fill="E7E6E6"/>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$8,118 </w:t>
            </w:r>
          </w:p>
        </w:tc>
      </w:tr>
      <w:tr w:rsidR="0042526D" w:rsidRPr="004735D7" w:rsidTr="00492002">
        <w:trPr>
          <w:trHeight w:val="450"/>
        </w:trPr>
        <w:tc>
          <w:tcPr>
            <w:tcW w:w="735" w:type="dxa"/>
            <w:tcBorders>
              <w:top w:val="nil"/>
              <w:left w:val="single" w:sz="4" w:space="0" w:color="auto"/>
              <w:bottom w:val="nil"/>
              <w:right w:val="nil"/>
            </w:tcBorders>
            <w:shd w:val="clear" w:color="000000" w:fill="E7E6E6"/>
            <w:vAlign w:val="center"/>
            <w:hideMark/>
          </w:tcPr>
          <w:p w:rsidR="0042526D" w:rsidRPr="004735D7" w:rsidRDefault="0042526D" w:rsidP="00492002">
            <w:pPr>
              <w:jc w:val="center"/>
              <w:rPr>
                <w:rFonts w:ascii="Calibri" w:hAnsi="Calibri" w:cs="Calibri"/>
                <w:b/>
                <w:bCs/>
                <w:color w:val="262626"/>
                <w:sz w:val="20"/>
                <w:szCs w:val="20"/>
              </w:rPr>
            </w:pPr>
            <w:r w:rsidRPr="004735D7">
              <w:rPr>
                <w:rFonts w:ascii="Calibri" w:hAnsi="Calibri" w:cs="Calibri"/>
                <w:b/>
                <w:bCs/>
                <w:color w:val="262626"/>
                <w:sz w:val="20"/>
                <w:szCs w:val="20"/>
              </w:rPr>
              <w:t>6</w:t>
            </w:r>
          </w:p>
        </w:tc>
        <w:tc>
          <w:tcPr>
            <w:tcW w:w="899" w:type="dxa"/>
            <w:tcBorders>
              <w:top w:val="nil"/>
              <w:left w:val="single" w:sz="4" w:space="0" w:color="auto"/>
              <w:bottom w:val="nil"/>
              <w:right w:val="dashed" w:sz="4" w:space="0" w:color="auto"/>
            </w:tcBorders>
            <w:shd w:val="clear" w:color="auto" w:fill="auto"/>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$37,190 </w:t>
            </w:r>
          </w:p>
        </w:tc>
        <w:tc>
          <w:tcPr>
            <w:tcW w:w="856" w:type="dxa"/>
            <w:tcBorders>
              <w:top w:val="nil"/>
              <w:left w:val="nil"/>
              <w:bottom w:val="nil"/>
              <w:right w:val="single" w:sz="4" w:space="0" w:color="auto"/>
            </w:tcBorders>
            <w:shd w:val="clear" w:color="000000" w:fill="E7E6E6"/>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$3,099 </w:t>
            </w:r>
          </w:p>
        </w:tc>
        <w:tc>
          <w:tcPr>
            <w:tcW w:w="1199" w:type="dxa"/>
            <w:tcBorders>
              <w:top w:val="nil"/>
              <w:left w:val="nil"/>
              <w:bottom w:val="nil"/>
              <w:right w:val="nil"/>
            </w:tcBorders>
            <w:shd w:val="clear" w:color="auto" w:fill="auto"/>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$46,487.50 </w:t>
            </w:r>
          </w:p>
        </w:tc>
        <w:tc>
          <w:tcPr>
            <w:tcW w:w="986" w:type="dxa"/>
            <w:tcBorders>
              <w:top w:val="nil"/>
              <w:left w:val="dashed" w:sz="4" w:space="0" w:color="auto"/>
              <w:bottom w:val="nil"/>
              <w:right w:val="single" w:sz="4" w:space="0" w:color="auto"/>
            </w:tcBorders>
            <w:shd w:val="clear" w:color="000000" w:fill="E7E6E6"/>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$3,874 </w:t>
            </w:r>
          </w:p>
        </w:tc>
        <w:tc>
          <w:tcPr>
            <w:tcW w:w="745" w:type="dxa"/>
            <w:tcBorders>
              <w:top w:val="nil"/>
              <w:left w:val="nil"/>
              <w:bottom w:val="nil"/>
              <w:right w:val="dashed" w:sz="4" w:space="0" w:color="auto"/>
            </w:tcBorders>
            <w:shd w:val="clear" w:color="auto" w:fill="auto"/>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$69,731 </w:t>
            </w:r>
          </w:p>
        </w:tc>
        <w:tc>
          <w:tcPr>
            <w:tcW w:w="883" w:type="dxa"/>
            <w:tcBorders>
              <w:top w:val="nil"/>
              <w:left w:val="nil"/>
              <w:bottom w:val="nil"/>
              <w:right w:val="single" w:sz="4" w:space="0" w:color="auto"/>
            </w:tcBorders>
            <w:shd w:val="clear" w:color="000000" w:fill="E7E6E6"/>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$5,811 </w:t>
            </w:r>
          </w:p>
        </w:tc>
        <w:tc>
          <w:tcPr>
            <w:tcW w:w="848" w:type="dxa"/>
            <w:tcBorders>
              <w:top w:val="nil"/>
              <w:left w:val="nil"/>
              <w:bottom w:val="nil"/>
              <w:right w:val="dashed" w:sz="4" w:space="0" w:color="auto"/>
            </w:tcBorders>
            <w:shd w:val="clear" w:color="auto" w:fill="auto"/>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$74,380 </w:t>
            </w:r>
          </w:p>
        </w:tc>
        <w:tc>
          <w:tcPr>
            <w:tcW w:w="883" w:type="dxa"/>
            <w:tcBorders>
              <w:top w:val="nil"/>
              <w:left w:val="nil"/>
              <w:bottom w:val="nil"/>
              <w:right w:val="single" w:sz="4" w:space="0" w:color="auto"/>
            </w:tcBorders>
            <w:shd w:val="clear" w:color="000000" w:fill="E7E6E6"/>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$6,198 </w:t>
            </w:r>
          </w:p>
        </w:tc>
        <w:tc>
          <w:tcPr>
            <w:tcW w:w="915" w:type="dxa"/>
            <w:tcBorders>
              <w:top w:val="nil"/>
              <w:left w:val="nil"/>
              <w:bottom w:val="nil"/>
              <w:right w:val="nil"/>
            </w:tcBorders>
            <w:shd w:val="clear" w:color="auto" w:fill="auto"/>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$111,570 </w:t>
            </w:r>
          </w:p>
        </w:tc>
        <w:tc>
          <w:tcPr>
            <w:tcW w:w="856" w:type="dxa"/>
            <w:tcBorders>
              <w:top w:val="nil"/>
              <w:left w:val="dashed" w:sz="4" w:space="0" w:color="auto"/>
              <w:bottom w:val="nil"/>
              <w:right w:val="single" w:sz="4" w:space="0" w:color="auto"/>
            </w:tcBorders>
            <w:shd w:val="clear" w:color="000000" w:fill="E7E6E6"/>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$9,298 </w:t>
            </w:r>
          </w:p>
        </w:tc>
      </w:tr>
      <w:tr w:rsidR="0042526D" w:rsidRPr="004735D7" w:rsidTr="00492002">
        <w:trPr>
          <w:trHeight w:val="450"/>
        </w:trPr>
        <w:tc>
          <w:tcPr>
            <w:tcW w:w="735" w:type="dxa"/>
            <w:tcBorders>
              <w:top w:val="nil"/>
              <w:left w:val="single" w:sz="4" w:space="0" w:color="auto"/>
              <w:bottom w:val="nil"/>
              <w:right w:val="nil"/>
            </w:tcBorders>
            <w:shd w:val="clear" w:color="000000" w:fill="E7E6E6"/>
            <w:vAlign w:val="center"/>
            <w:hideMark/>
          </w:tcPr>
          <w:p w:rsidR="0042526D" w:rsidRPr="004735D7" w:rsidRDefault="0042526D" w:rsidP="00492002">
            <w:pPr>
              <w:jc w:val="center"/>
              <w:rPr>
                <w:rFonts w:ascii="Calibri" w:hAnsi="Calibri" w:cs="Calibri"/>
                <w:b/>
                <w:bCs/>
                <w:color w:val="262626"/>
                <w:sz w:val="20"/>
                <w:szCs w:val="20"/>
              </w:rPr>
            </w:pPr>
            <w:r w:rsidRPr="004735D7">
              <w:rPr>
                <w:rFonts w:ascii="Calibri" w:hAnsi="Calibri" w:cs="Calibri"/>
                <w:b/>
                <w:bCs/>
                <w:color w:val="262626"/>
                <w:sz w:val="20"/>
                <w:szCs w:val="20"/>
              </w:rPr>
              <w:t>7</w:t>
            </w:r>
          </w:p>
        </w:tc>
        <w:tc>
          <w:tcPr>
            <w:tcW w:w="899" w:type="dxa"/>
            <w:tcBorders>
              <w:top w:val="nil"/>
              <w:left w:val="single" w:sz="4" w:space="0" w:color="auto"/>
              <w:bottom w:val="nil"/>
              <w:right w:val="dashed" w:sz="4" w:space="0" w:color="auto"/>
            </w:tcBorders>
            <w:shd w:val="clear" w:color="auto" w:fill="auto"/>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$41,910 </w:t>
            </w:r>
          </w:p>
        </w:tc>
        <w:tc>
          <w:tcPr>
            <w:tcW w:w="856" w:type="dxa"/>
            <w:tcBorders>
              <w:top w:val="nil"/>
              <w:left w:val="nil"/>
              <w:bottom w:val="nil"/>
              <w:right w:val="single" w:sz="4" w:space="0" w:color="auto"/>
            </w:tcBorders>
            <w:shd w:val="clear" w:color="000000" w:fill="E7E6E6"/>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$3,493 </w:t>
            </w:r>
          </w:p>
        </w:tc>
        <w:tc>
          <w:tcPr>
            <w:tcW w:w="1199" w:type="dxa"/>
            <w:tcBorders>
              <w:top w:val="nil"/>
              <w:left w:val="nil"/>
              <w:bottom w:val="nil"/>
              <w:right w:val="nil"/>
            </w:tcBorders>
            <w:shd w:val="clear" w:color="auto" w:fill="auto"/>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$52,387.50 </w:t>
            </w:r>
          </w:p>
        </w:tc>
        <w:tc>
          <w:tcPr>
            <w:tcW w:w="986" w:type="dxa"/>
            <w:tcBorders>
              <w:top w:val="nil"/>
              <w:left w:val="dashed" w:sz="4" w:space="0" w:color="auto"/>
              <w:bottom w:val="nil"/>
              <w:right w:val="single" w:sz="4" w:space="0" w:color="auto"/>
            </w:tcBorders>
            <w:shd w:val="clear" w:color="000000" w:fill="E7E6E6"/>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$4,366 </w:t>
            </w:r>
          </w:p>
        </w:tc>
        <w:tc>
          <w:tcPr>
            <w:tcW w:w="745" w:type="dxa"/>
            <w:tcBorders>
              <w:top w:val="nil"/>
              <w:left w:val="nil"/>
              <w:bottom w:val="nil"/>
              <w:right w:val="dashed" w:sz="4" w:space="0" w:color="auto"/>
            </w:tcBorders>
            <w:shd w:val="clear" w:color="auto" w:fill="auto"/>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$78,581 </w:t>
            </w:r>
          </w:p>
        </w:tc>
        <w:tc>
          <w:tcPr>
            <w:tcW w:w="883" w:type="dxa"/>
            <w:tcBorders>
              <w:top w:val="nil"/>
              <w:left w:val="nil"/>
              <w:bottom w:val="nil"/>
              <w:right w:val="single" w:sz="4" w:space="0" w:color="auto"/>
            </w:tcBorders>
            <w:shd w:val="clear" w:color="000000" w:fill="E7E6E6"/>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$6,548 </w:t>
            </w:r>
          </w:p>
        </w:tc>
        <w:tc>
          <w:tcPr>
            <w:tcW w:w="848" w:type="dxa"/>
            <w:tcBorders>
              <w:top w:val="nil"/>
              <w:left w:val="nil"/>
              <w:bottom w:val="nil"/>
              <w:right w:val="dashed" w:sz="4" w:space="0" w:color="auto"/>
            </w:tcBorders>
            <w:shd w:val="clear" w:color="auto" w:fill="auto"/>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$83,820 </w:t>
            </w:r>
          </w:p>
        </w:tc>
        <w:tc>
          <w:tcPr>
            <w:tcW w:w="883" w:type="dxa"/>
            <w:tcBorders>
              <w:top w:val="nil"/>
              <w:left w:val="nil"/>
              <w:bottom w:val="nil"/>
              <w:right w:val="single" w:sz="4" w:space="0" w:color="auto"/>
            </w:tcBorders>
            <w:shd w:val="clear" w:color="000000" w:fill="E7E6E6"/>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$6,985 </w:t>
            </w:r>
          </w:p>
        </w:tc>
        <w:tc>
          <w:tcPr>
            <w:tcW w:w="915" w:type="dxa"/>
            <w:tcBorders>
              <w:top w:val="nil"/>
              <w:left w:val="nil"/>
              <w:bottom w:val="nil"/>
              <w:right w:val="nil"/>
            </w:tcBorders>
            <w:shd w:val="clear" w:color="auto" w:fill="auto"/>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$125,730 </w:t>
            </w:r>
          </w:p>
        </w:tc>
        <w:tc>
          <w:tcPr>
            <w:tcW w:w="856" w:type="dxa"/>
            <w:tcBorders>
              <w:top w:val="nil"/>
              <w:left w:val="dashed" w:sz="4" w:space="0" w:color="auto"/>
              <w:bottom w:val="nil"/>
              <w:right w:val="single" w:sz="4" w:space="0" w:color="auto"/>
            </w:tcBorders>
            <w:shd w:val="clear" w:color="000000" w:fill="E7E6E6"/>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$10,478 </w:t>
            </w:r>
          </w:p>
        </w:tc>
      </w:tr>
      <w:tr w:rsidR="0042526D" w:rsidRPr="004735D7" w:rsidTr="00492002">
        <w:trPr>
          <w:trHeight w:val="450"/>
        </w:trPr>
        <w:tc>
          <w:tcPr>
            <w:tcW w:w="735" w:type="dxa"/>
            <w:tcBorders>
              <w:top w:val="nil"/>
              <w:left w:val="single" w:sz="4" w:space="0" w:color="auto"/>
              <w:bottom w:val="nil"/>
              <w:right w:val="nil"/>
            </w:tcBorders>
            <w:shd w:val="clear" w:color="000000" w:fill="E7E6E6"/>
            <w:vAlign w:val="center"/>
            <w:hideMark/>
          </w:tcPr>
          <w:p w:rsidR="0042526D" w:rsidRPr="004735D7" w:rsidRDefault="0042526D" w:rsidP="00492002">
            <w:pPr>
              <w:jc w:val="center"/>
              <w:rPr>
                <w:rFonts w:ascii="Calibri" w:hAnsi="Calibri" w:cs="Calibri"/>
                <w:b/>
                <w:bCs/>
                <w:color w:val="262626"/>
                <w:sz w:val="20"/>
                <w:szCs w:val="20"/>
              </w:rPr>
            </w:pPr>
            <w:r w:rsidRPr="004735D7">
              <w:rPr>
                <w:rFonts w:ascii="Calibri" w:hAnsi="Calibri" w:cs="Calibri"/>
                <w:b/>
                <w:bCs/>
                <w:color w:val="262626"/>
                <w:sz w:val="20"/>
                <w:szCs w:val="20"/>
              </w:rPr>
              <w:t>8</w:t>
            </w:r>
          </w:p>
        </w:tc>
        <w:tc>
          <w:tcPr>
            <w:tcW w:w="899" w:type="dxa"/>
            <w:tcBorders>
              <w:top w:val="nil"/>
              <w:left w:val="single" w:sz="4" w:space="0" w:color="auto"/>
              <w:bottom w:val="nil"/>
              <w:right w:val="dashed" w:sz="4" w:space="0" w:color="auto"/>
            </w:tcBorders>
            <w:shd w:val="clear" w:color="auto" w:fill="auto"/>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$46,630 </w:t>
            </w:r>
          </w:p>
        </w:tc>
        <w:tc>
          <w:tcPr>
            <w:tcW w:w="856" w:type="dxa"/>
            <w:tcBorders>
              <w:top w:val="nil"/>
              <w:left w:val="nil"/>
              <w:bottom w:val="nil"/>
              <w:right w:val="single" w:sz="4" w:space="0" w:color="auto"/>
            </w:tcBorders>
            <w:shd w:val="clear" w:color="000000" w:fill="E7E6E6"/>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$3,886 </w:t>
            </w:r>
          </w:p>
        </w:tc>
        <w:tc>
          <w:tcPr>
            <w:tcW w:w="1199" w:type="dxa"/>
            <w:tcBorders>
              <w:top w:val="nil"/>
              <w:left w:val="nil"/>
              <w:bottom w:val="nil"/>
              <w:right w:val="nil"/>
            </w:tcBorders>
            <w:shd w:val="clear" w:color="auto" w:fill="auto"/>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$58,287.50 </w:t>
            </w:r>
          </w:p>
        </w:tc>
        <w:tc>
          <w:tcPr>
            <w:tcW w:w="986" w:type="dxa"/>
            <w:tcBorders>
              <w:top w:val="nil"/>
              <w:left w:val="dashed" w:sz="4" w:space="0" w:color="auto"/>
              <w:bottom w:val="nil"/>
              <w:right w:val="single" w:sz="4" w:space="0" w:color="auto"/>
            </w:tcBorders>
            <w:shd w:val="clear" w:color="000000" w:fill="E7E6E6"/>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$4,857 </w:t>
            </w:r>
          </w:p>
        </w:tc>
        <w:tc>
          <w:tcPr>
            <w:tcW w:w="745" w:type="dxa"/>
            <w:tcBorders>
              <w:top w:val="nil"/>
              <w:left w:val="nil"/>
              <w:bottom w:val="nil"/>
              <w:right w:val="dashed" w:sz="4" w:space="0" w:color="auto"/>
            </w:tcBorders>
            <w:shd w:val="clear" w:color="auto" w:fill="auto"/>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$87,431 </w:t>
            </w:r>
          </w:p>
        </w:tc>
        <w:tc>
          <w:tcPr>
            <w:tcW w:w="883" w:type="dxa"/>
            <w:tcBorders>
              <w:top w:val="nil"/>
              <w:left w:val="nil"/>
              <w:bottom w:val="nil"/>
              <w:right w:val="single" w:sz="4" w:space="0" w:color="auto"/>
            </w:tcBorders>
            <w:shd w:val="clear" w:color="000000" w:fill="E7E6E6"/>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$7,286 </w:t>
            </w:r>
          </w:p>
        </w:tc>
        <w:tc>
          <w:tcPr>
            <w:tcW w:w="848" w:type="dxa"/>
            <w:tcBorders>
              <w:top w:val="nil"/>
              <w:left w:val="nil"/>
              <w:bottom w:val="nil"/>
              <w:right w:val="dashed" w:sz="4" w:space="0" w:color="auto"/>
            </w:tcBorders>
            <w:shd w:val="clear" w:color="auto" w:fill="auto"/>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$93,260 </w:t>
            </w:r>
          </w:p>
        </w:tc>
        <w:tc>
          <w:tcPr>
            <w:tcW w:w="883" w:type="dxa"/>
            <w:tcBorders>
              <w:top w:val="nil"/>
              <w:left w:val="nil"/>
              <w:bottom w:val="nil"/>
              <w:right w:val="single" w:sz="4" w:space="0" w:color="auto"/>
            </w:tcBorders>
            <w:shd w:val="clear" w:color="000000" w:fill="E7E6E6"/>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$7,772 </w:t>
            </w:r>
          </w:p>
        </w:tc>
        <w:tc>
          <w:tcPr>
            <w:tcW w:w="915" w:type="dxa"/>
            <w:tcBorders>
              <w:top w:val="nil"/>
              <w:left w:val="nil"/>
              <w:bottom w:val="nil"/>
              <w:right w:val="nil"/>
            </w:tcBorders>
            <w:shd w:val="clear" w:color="auto" w:fill="auto"/>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$139,890 </w:t>
            </w:r>
          </w:p>
        </w:tc>
        <w:tc>
          <w:tcPr>
            <w:tcW w:w="856" w:type="dxa"/>
            <w:tcBorders>
              <w:top w:val="nil"/>
              <w:left w:val="dashed" w:sz="4" w:space="0" w:color="auto"/>
              <w:bottom w:val="nil"/>
              <w:right w:val="single" w:sz="4" w:space="0" w:color="auto"/>
            </w:tcBorders>
            <w:shd w:val="clear" w:color="000000" w:fill="E7E6E6"/>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$11,658 </w:t>
            </w:r>
          </w:p>
        </w:tc>
      </w:tr>
      <w:tr w:rsidR="0042526D" w:rsidRPr="004735D7" w:rsidTr="00492002">
        <w:trPr>
          <w:trHeight w:val="450"/>
        </w:trPr>
        <w:tc>
          <w:tcPr>
            <w:tcW w:w="735" w:type="dxa"/>
            <w:tcBorders>
              <w:top w:val="nil"/>
              <w:left w:val="single" w:sz="4" w:space="0" w:color="auto"/>
              <w:bottom w:val="nil"/>
              <w:right w:val="nil"/>
            </w:tcBorders>
            <w:shd w:val="clear" w:color="000000" w:fill="E7E6E6"/>
            <w:vAlign w:val="center"/>
            <w:hideMark/>
          </w:tcPr>
          <w:p w:rsidR="0042526D" w:rsidRPr="004735D7" w:rsidRDefault="0042526D" w:rsidP="00492002">
            <w:pPr>
              <w:jc w:val="center"/>
              <w:rPr>
                <w:rFonts w:ascii="Calibri" w:hAnsi="Calibri" w:cs="Calibri"/>
                <w:b/>
                <w:bCs/>
                <w:color w:val="4D4B4B"/>
                <w:sz w:val="20"/>
                <w:szCs w:val="20"/>
              </w:rPr>
            </w:pPr>
            <w:r w:rsidRPr="004735D7">
              <w:rPr>
                <w:rFonts w:ascii="Calibri" w:hAnsi="Calibri" w:cs="Calibri"/>
                <w:b/>
                <w:bCs/>
                <w:color w:val="4D4B4B"/>
                <w:sz w:val="20"/>
                <w:szCs w:val="20"/>
              </w:rPr>
              <w:t> </w:t>
            </w:r>
          </w:p>
        </w:tc>
        <w:tc>
          <w:tcPr>
            <w:tcW w:w="9070" w:type="dxa"/>
            <w:gridSpan w:val="10"/>
            <w:tcBorders>
              <w:top w:val="single" w:sz="4" w:space="0" w:color="auto"/>
              <w:left w:val="single" w:sz="4" w:space="0" w:color="auto"/>
              <w:bottom w:val="single" w:sz="4" w:space="0" w:color="auto"/>
              <w:right w:val="single" w:sz="4" w:space="0" w:color="000000"/>
            </w:tcBorders>
            <w:shd w:val="clear" w:color="000000" w:fill="595959"/>
            <w:vAlign w:val="center"/>
            <w:hideMark/>
          </w:tcPr>
          <w:p w:rsidR="0042526D" w:rsidRPr="004735D7" w:rsidRDefault="0042526D" w:rsidP="00492002">
            <w:pPr>
              <w:jc w:val="center"/>
              <w:rPr>
                <w:rFonts w:ascii="Calibri" w:hAnsi="Calibri" w:cs="Calibri"/>
                <w:b/>
                <w:bCs/>
                <w:color w:val="FFFFFF"/>
                <w:sz w:val="20"/>
                <w:szCs w:val="20"/>
              </w:rPr>
            </w:pPr>
            <w:r w:rsidRPr="004735D7">
              <w:rPr>
                <w:rFonts w:ascii="Calibri" w:hAnsi="Calibri" w:cs="Calibri"/>
                <w:b/>
                <w:bCs/>
                <w:color w:val="FFFFFF"/>
                <w:sz w:val="20"/>
                <w:szCs w:val="20"/>
              </w:rPr>
              <w:t>Add the following amount for each additional person in the household.</w:t>
            </w:r>
          </w:p>
        </w:tc>
      </w:tr>
      <w:tr w:rsidR="0042526D" w:rsidRPr="004735D7" w:rsidTr="00492002">
        <w:trPr>
          <w:trHeight w:val="450"/>
        </w:trPr>
        <w:tc>
          <w:tcPr>
            <w:tcW w:w="735" w:type="dxa"/>
            <w:tcBorders>
              <w:top w:val="nil"/>
              <w:left w:val="single" w:sz="4" w:space="0" w:color="auto"/>
              <w:bottom w:val="single" w:sz="4" w:space="0" w:color="auto"/>
              <w:right w:val="single" w:sz="4" w:space="0" w:color="auto"/>
            </w:tcBorders>
            <w:shd w:val="clear" w:color="000000" w:fill="E7E6E6"/>
            <w:vAlign w:val="center"/>
            <w:hideMark/>
          </w:tcPr>
          <w:p w:rsidR="0042526D" w:rsidRPr="004735D7" w:rsidRDefault="0042526D" w:rsidP="00492002">
            <w:pPr>
              <w:jc w:val="center"/>
              <w:rPr>
                <w:rFonts w:ascii="Calibri" w:hAnsi="Calibri" w:cs="Calibri"/>
                <w:b/>
                <w:bCs/>
                <w:color w:val="4D4B4B"/>
                <w:sz w:val="20"/>
                <w:szCs w:val="20"/>
              </w:rPr>
            </w:pPr>
            <w:r w:rsidRPr="004735D7">
              <w:rPr>
                <w:rFonts w:ascii="Calibri" w:hAnsi="Calibri" w:cs="Calibri"/>
                <w:b/>
                <w:bCs/>
                <w:color w:val="4D4B4B"/>
                <w:sz w:val="20"/>
                <w:szCs w:val="20"/>
              </w:rPr>
              <w:t> </w:t>
            </w:r>
          </w:p>
        </w:tc>
        <w:tc>
          <w:tcPr>
            <w:tcW w:w="899" w:type="dxa"/>
            <w:tcBorders>
              <w:top w:val="nil"/>
              <w:left w:val="nil"/>
              <w:bottom w:val="single" w:sz="4" w:space="0" w:color="auto"/>
              <w:right w:val="dashed" w:sz="4" w:space="0" w:color="auto"/>
            </w:tcBorders>
            <w:shd w:val="clear" w:color="auto" w:fill="auto"/>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$4,720 </w:t>
            </w:r>
          </w:p>
        </w:tc>
        <w:tc>
          <w:tcPr>
            <w:tcW w:w="856" w:type="dxa"/>
            <w:tcBorders>
              <w:top w:val="nil"/>
              <w:left w:val="nil"/>
              <w:bottom w:val="single" w:sz="4" w:space="0" w:color="auto"/>
              <w:right w:val="single" w:sz="4" w:space="0" w:color="auto"/>
            </w:tcBorders>
            <w:shd w:val="clear" w:color="000000" w:fill="E7E6E6"/>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$393 </w:t>
            </w:r>
          </w:p>
        </w:tc>
        <w:tc>
          <w:tcPr>
            <w:tcW w:w="1199" w:type="dxa"/>
            <w:tcBorders>
              <w:top w:val="nil"/>
              <w:left w:val="nil"/>
              <w:bottom w:val="single" w:sz="4" w:space="0" w:color="auto"/>
              <w:right w:val="nil"/>
            </w:tcBorders>
            <w:shd w:val="clear" w:color="auto" w:fill="auto"/>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$5,900 </w:t>
            </w:r>
          </w:p>
        </w:tc>
        <w:tc>
          <w:tcPr>
            <w:tcW w:w="986" w:type="dxa"/>
            <w:tcBorders>
              <w:top w:val="nil"/>
              <w:left w:val="dashed" w:sz="4" w:space="0" w:color="auto"/>
              <w:bottom w:val="single" w:sz="4" w:space="0" w:color="auto"/>
              <w:right w:val="single" w:sz="4" w:space="0" w:color="auto"/>
            </w:tcBorders>
            <w:shd w:val="clear" w:color="000000" w:fill="E7E6E6"/>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$473 </w:t>
            </w:r>
          </w:p>
        </w:tc>
        <w:tc>
          <w:tcPr>
            <w:tcW w:w="745" w:type="dxa"/>
            <w:tcBorders>
              <w:top w:val="nil"/>
              <w:left w:val="nil"/>
              <w:bottom w:val="single" w:sz="4" w:space="0" w:color="auto"/>
              <w:right w:val="dashed" w:sz="4" w:space="0" w:color="auto"/>
            </w:tcBorders>
            <w:shd w:val="clear" w:color="auto" w:fill="auto"/>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$8,850 </w:t>
            </w:r>
          </w:p>
        </w:tc>
        <w:tc>
          <w:tcPr>
            <w:tcW w:w="883" w:type="dxa"/>
            <w:tcBorders>
              <w:top w:val="nil"/>
              <w:left w:val="nil"/>
              <w:bottom w:val="single" w:sz="4" w:space="0" w:color="auto"/>
              <w:right w:val="single" w:sz="4" w:space="0" w:color="auto"/>
            </w:tcBorders>
            <w:shd w:val="clear" w:color="000000" w:fill="E7E6E6"/>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$709 </w:t>
            </w:r>
          </w:p>
        </w:tc>
        <w:tc>
          <w:tcPr>
            <w:tcW w:w="848" w:type="dxa"/>
            <w:tcBorders>
              <w:top w:val="nil"/>
              <w:left w:val="nil"/>
              <w:bottom w:val="single" w:sz="4" w:space="0" w:color="auto"/>
              <w:right w:val="dashed" w:sz="4" w:space="0" w:color="auto"/>
            </w:tcBorders>
            <w:shd w:val="clear" w:color="auto" w:fill="auto"/>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$9,440 </w:t>
            </w:r>
          </w:p>
        </w:tc>
        <w:tc>
          <w:tcPr>
            <w:tcW w:w="883" w:type="dxa"/>
            <w:tcBorders>
              <w:top w:val="nil"/>
              <w:left w:val="nil"/>
              <w:bottom w:val="single" w:sz="4" w:space="0" w:color="auto"/>
              <w:right w:val="single" w:sz="4" w:space="0" w:color="auto"/>
            </w:tcBorders>
            <w:shd w:val="clear" w:color="000000" w:fill="E7E6E6"/>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$787 </w:t>
            </w:r>
          </w:p>
        </w:tc>
        <w:tc>
          <w:tcPr>
            <w:tcW w:w="915" w:type="dxa"/>
            <w:tcBorders>
              <w:top w:val="nil"/>
              <w:left w:val="nil"/>
              <w:bottom w:val="single" w:sz="4" w:space="0" w:color="auto"/>
              <w:right w:val="nil"/>
            </w:tcBorders>
            <w:shd w:val="clear" w:color="auto" w:fill="auto"/>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$14,160 </w:t>
            </w:r>
          </w:p>
        </w:tc>
        <w:tc>
          <w:tcPr>
            <w:tcW w:w="856" w:type="dxa"/>
            <w:tcBorders>
              <w:top w:val="nil"/>
              <w:left w:val="dashed" w:sz="4" w:space="0" w:color="auto"/>
              <w:bottom w:val="single" w:sz="4" w:space="0" w:color="auto"/>
              <w:right w:val="single" w:sz="4" w:space="0" w:color="auto"/>
            </w:tcBorders>
            <w:shd w:val="clear" w:color="000000" w:fill="E7E6E6"/>
            <w:vAlign w:val="center"/>
            <w:hideMark/>
          </w:tcPr>
          <w:p w:rsidR="0042526D" w:rsidRPr="004735D7" w:rsidRDefault="0042526D" w:rsidP="00492002">
            <w:pPr>
              <w:jc w:val="center"/>
              <w:rPr>
                <w:rFonts w:ascii="Calibri" w:hAnsi="Calibri" w:cs="Calibri"/>
                <w:color w:val="262626"/>
                <w:sz w:val="18"/>
                <w:szCs w:val="18"/>
              </w:rPr>
            </w:pPr>
            <w:r w:rsidRPr="004735D7">
              <w:rPr>
                <w:rFonts w:ascii="Calibri" w:hAnsi="Calibri" w:cs="Calibri"/>
                <w:color w:val="262626"/>
                <w:sz w:val="18"/>
                <w:szCs w:val="18"/>
              </w:rPr>
              <w:t xml:space="preserve">$1,180 </w:t>
            </w:r>
          </w:p>
        </w:tc>
      </w:tr>
    </w:tbl>
    <w:p w:rsidR="0042526D" w:rsidRDefault="0042526D" w:rsidP="0042526D"/>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EA0169" w:rsidRDefault="00530596" w:rsidP="004B7EBA">
      <w:pPr>
        <w:pStyle w:val="BodyText"/>
        <w:spacing w:before="5"/>
      </w:pPr>
      <w:bookmarkStart w:id="5" w:name="_GoBack"/>
      <w:bookmarkEnd w:id="5"/>
      <w:r>
        <w:rPr>
          <w:noProof/>
        </w:rPr>
        <w:drawing>
          <wp:anchor distT="0" distB="0" distL="114300" distR="114300" simplePos="0" relativeHeight="251684864" behindDoc="0" locked="0" layoutInCell="1" allowOverlap="1" wp14:anchorId="573413B8" wp14:editId="03E55B8E">
            <wp:simplePos x="0" y="0"/>
            <wp:positionH relativeFrom="margin">
              <wp:posOffset>704850</wp:posOffset>
            </wp:positionH>
            <wp:positionV relativeFrom="paragraph">
              <wp:posOffset>161925</wp:posOffset>
            </wp:positionV>
            <wp:extent cx="5095240" cy="8019712"/>
            <wp:effectExtent l="0" t="0" r="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095240" cy="8019712"/>
                    </a:xfrm>
                    <a:prstGeom prst="rect">
                      <a:avLst/>
                    </a:prstGeom>
                  </pic:spPr>
                </pic:pic>
              </a:graphicData>
            </a:graphic>
            <wp14:sizeRelH relativeFrom="margin">
              <wp14:pctWidth>0</wp14:pctWidth>
            </wp14:sizeRelH>
            <wp14:sizeRelV relativeFrom="margin">
              <wp14:pctHeight>0</wp14:pctHeight>
            </wp14:sizeRelV>
          </wp:anchor>
        </w:drawing>
      </w:r>
      <w:r w:rsidR="0006631C">
        <w:rPr>
          <w:noProof/>
        </w:rPr>
        <w:drawing>
          <wp:anchor distT="0" distB="0" distL="114300" distR="114300" simplePos="0" relativeHeight="251682816" behindDoc="0" locked="0" layoutInCell="1" allowOverlap="1" wp14:anchorId="10F604AC" wp14:editId="491DE2CC">
            <wp:simplePos x="0" y="0"/>
            <wp:positionH relativeFrom="column">
              <wp:posOffset>-114300</wp:posOffset>
            </wp:positionH>
            <wp:positionV relativeFrom="paragraph">
              <wp:posOffset>-133350</wp:posOffset>
            </wp:positionV>
            <wp:extent cx="2990850" cy="2476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990850" cy="247650"/>
                    </a:xfrm>
                    <a:prstGeom prst="rect">
                      <a:avLst/>
                    </a:prstGeom>
                  </pic:spPr>
                </pic:pic>
              </a:graphicData>
            </a:graphic>
            <wp14:sizeRelH relativeFrom="margin">
              <wp14:pctWidth>0</wp14:pctWidth>
            </wp14:sizeRelH>
            <wp14:sizeRelV relativeFrom="margin">
              <wp14:pctHeight>0</wp14:pctHeight>
            </wp14:sizeRelV>
          </wp:anchor>
        </w:drawing>
      </w: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03256B" w:rsidP="004B7EBA">
      <w:pPr>
        <w:pStyle w:val="BodyText"/>
        <w:spacing w:before="5"/>
      </w:pPr>
      <w:r>
        <w:rPr>
          <w:noProof/>
        </w:rPr>
        <w:drawing>
          <wp:anchor distT="0" distB="0" distL="114300" distR="114300" simplePos="0" relativeHeight="251686912" behindDoc="0" locked="0" layoutInCell="1" allowOverlap="1" wp14:anchorId="1A927B50" wp14:editId="00915F51">
            <wp:simplePos x="0" y="0"/>
            <wp:positionH relativeFrom="margin">
              <wp:align>center</wp:align>
            </wp:positionH>
            <wp:positionV relativeFrom="paragraph">
              <wp:posOffset>152400</wp:posOffset>
            </wp:positionV>
            <wp:extent cx="5152390" cy="8055610"/>
            <wp:effectExtent l="19050" t="19050" r="10160" b="215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152390" cy="8055610"/>
                    </a:xfrm>
                    <a:prstGeom prst="rect">
                      <a:avLst/>
                    </a:prstGeom>
                    <a:ln w="12700">
                      <a:solidFill>
                        <a:schemeClr val="tx1">
                          <a:lumMod val="65000"/>
                          <a:lumOff val="35000"/>
                        </a:schemeClr>
                      </a:solidFill>
                    </a:ln>
                  </pic:spPr>
                </pic:pic>
              </a:graphicData>
            </a:graphic>
          </wp:anchor>
        </w:drawing>
      </w:r>
      <w:r w:rsidR="0006631C">
        <w:rPr>
          <w:noProof/>
        </w:rPr>
        <w:drawing>
          <wp:anchor distT="0" distB="0" distL="114300" distR="114300" simplePos="0" relativeHeight="251685888" behindDoc="0" locked="0" layoutInCell="1" allowOverlap="1" wp14:anchorId="64026331" wp14:editId="4AA4348E">
            <wp:simplePos x="0" y="0"/>
            <wp:positionH relativeFrom="margin">
              <wp:posOffset>-38100</wp:posOffset>
            </wp:positionH>
            <wp:positionV relativeFrom="paragraph">
              <wp:posOffset>-104775</wp:posOffset>
            </wp:positionV>
            <wp:extent cx="2933700" cy="21907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933700" cy="219075"/>
                    </a:xfrm>
                    <a:prstGeom prst="rect">
                      <a:avLst/>
                    </a:prstGeom>
                  </pic:spPr>
                </pic:pic>
              </a:graphicData>
            </a:graphic>
          </wp:anchor>
        </w:drawing>
      </w: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03256B" w:rsidP="004B7EBA">
      <w:pPr>
        <w:pStyle w:val="BodyText"/>
        <w:spacing w:before="5"/>
      </w:pPr>
      <w:r>
        <w:rPr>
          <w:noProof/>
        </w:rPr>
        <w:drawing>
          <wp:anchor distT="0" distB="0" distL="114300" distR="114300" simplePos="0" relativeHeight="251687936" behindDoc="0" locked="0" layoutInCell="1" allowOverlap="1" wp14:anchorId="18810427" wp14:editId="28891A78">
            <wp:simplePos x="0" y="0"/>
            <wp:positionH relativeFrom="column">
              <wp:posOffset>-66675</wp:posOffset>
            </wp:positionH>
            <wp:positionV relativeFrom="paragraph">
              <wp:posOffset>-139919</wp:posOffset>
            </wp:positionV>
            <wp:extent cx="3152775" cy="244693"/>
            <wp:effectExtent l="0" t="0" r="0"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207854" cy="248968"/>
                    </a:xfrm>
                    <a:prstGeom prst="rect">
                      <a:avLst/>
                    </a:prstGeom>
                  </pic:spPr>
                </pic:pic>
              </a:graphicData>
            </a:graphic>
            <wp14:sizeRelH relativeFrom="margin">
              <wp14:pctWidth>0</wp14:pctWidth>
            </wp14:sizeRelH>
            <wp14:sizeRelV relativeFrom="margin">
              <wp14:pctHeight>0</wp14:pctHeight>
            </wp14:sizeRelV>
          </wp:anchor>
        </w:drawing>
      </w:r>
    </w:p>
    <w:p w:rsidR="00D63F06" w:rsidRDefault="0003256B" w:rsidP="004B7EBA">
      <w:pPr>
        <w:pStyle w:val="BodyText"/>
        <w:spacing w:before="5"/>
      </w:pPr>
      <w:r>
        <w:rPr>
          <w:noProof/>
        </w:rPr>
        <w:drawing>
          <wp:anchor distT="0" distB="0" distL="114300" distR="114300" simplePos="0" relativeHeight="251688960" behindDoc="0" locked="0" layoutInCell="1" allowOverlap="1" wp14:anchorId="2EC94051" wp14:editId="79B52B47">
            <wp:simplePos x="0" y="0"/>
            <wp:positionH relativeFrom="page">
              <wp:posOffset>1395561</wp:posOffset>
            </wp:positionH>
            <wp:positionV relativeFrom="paragraph">
              <wp:posOffset>24765</wp:posOffset>
            </wp:positionV>
            <wp:extent cx="5035083" cy="7972425"/>
            <wp:effectExtent l="19050" t="19050" r="13335"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037457" cy="7976184"/>
                    </a:xfrm>
                    <a:prstGeom prst="rect">
                      <a:avLst/>
                    </a:prstGeom>
                    <a:ln w="15875">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2593B" w:rsidRDefault="00D2593B" w:rsidP="004B7EBA">
      <w:pPr>
        <w:pStyle w:val="BodyText"/>
        <w:spacing w:before="5"/>
      </w:pPr>
    </w:p>
    <w:p w:rsidR="00D2593B" w:rsidRDefault="00D2593B" w:rsidP="004B7EBA">
      <w:pPr>
        <w:pStyle w:val="BodyText"/>
        <w:spacing w:before="5"/>
      </w:pPr>
    </w:p>
    <w:p w:rsidR="00D2593B" w:rsidRDefault="00D2593B" w:rsidP="004B7EBA">
      <w:pPr>
        <w:pStyle w:val="BodyText"/>
        <w:spacing w:before="5"/>
      </w:pPr>
    </w:p>
    <w:p w:rsidR="00D2593B" w:rsidRDefault="00D2593B" w:rsidP="004B7EBA">
      <w:pPr>
        <w:pStyle w:val="BodyText"/>
        <w:spacing w:before="5"/>
      </w:pPr>
    </w:p>
    <w:p w:rsidR="00D2593B" w:rsidRDefault="00D2593B" w:rsidP="004B7EBA">
      <w:pPr>
        <w:pStyle w:val="BodyText"/>
        <w:spacing w:before="5"/>
      </w:pPr>
    </w:p>
    <w:p w:rsidR="00D2593B" w:rsidRDefault="00D2593B" w:rsidP="004B7EBA">
      <w:pPr>
        <w:pStyle w:val="BodyText"/>
        <w:spacing w:before="5"/>
      </w:pPr>
    </w:p>
    <w:p w:rsidR="00D2593B" w:rsidRDefault="00D2593B" w:rsidP="004B7EBA">
      <w:pPr>
        <w:pStyle w:val="BodyText"/>
        <w:spacing w:before="5"/>
      </w:pPr>
    </w:p>
    <w:p w:rsidR="00D2593B" w:rsidRDefault="00D2593B" w:rsidP="004B7EBA">
      <w:pPr>
        <w:pStyle w:val="BodyText"/>
        <w:spacing w:before="5"/>
      </w:pPr>
    </w:p>
    <w:p w:rsidR="00D2593B" w:rsidRDefault="00D2593B" w:rsidP="004B7EBA">
      <w:pPr>
        <w:pStyle w:val="BodyText"/>
        <w:spacing w:before="5"/>
      </w:pPr>
    </w:p>
    <w:p w:rsidR="00D2593B" w:rsidRDefault="00D2593B" w:rsidP="004B7EBA">
      <w:pPr>
        <w:pStyle w:val="BodyText"/>
        <w:spacing w:before="5"/>
      </w:pPr>
    </w:p>
    <w:p w:rsidR="00D2593B" w:rsidRDefault="00D2593B" w:rsidP="004B7EBA">
      <w:pPr>
        <w:pStyle w:val="BodyText"/>
        <w:spacing w:before="5"/>
      </w:pPr>
    </w:p>
    <w:p w:rsidR="00D2593B" w:rsidRDefault="00D2593B" w:rsidP="004B7EBA">
      <w:pPr>
        <w:pStyle w:val="BodyText"/>
        <w:spacing w:before="5"/>
      </w:pPr>
    </w:p>
    <w:p w:rsidR="00D2593B" w:rsidRDefault="00D2593B" w:rsidP="004B7EBA">
      <w:pPr>
        <w:pStyle w:val="BodyText"/>
        <w:spacing w:before="5"/>
      </w:pPr>
    </w:p>
    <w:p w:rsidR="00D2593B" w:rsidRDefault="00D2593B" w:rsidP="004B7EBA">
      <w:pPr>
        <w:pStyle w:val="BodyText"/>
        <w:spacing w:before="5"/>
      </w:pPr>
    </w:p>
    <w:p w:rsidR="00D2593B" w:rsidRDefault="00D2593B" w:rsidP="004B7EBA">
      <w:pPr>
        <w:pStyle w:val="BodyText"/>
        <w:spacing w:before="5"/>
      </w:pPr>
    </w:p>
    <w:p w:rsidR="00D2593B" w:rsidRDefault="00D2593B" w:rsidP="004B7EBA">
      <w:pPr>
        <w:pStyle w:val="BodyText"/>
        <w:spacing w:before="5"/>
      </w:pPr>
    </w:p>
    <w:p w:rsidR="00D2593B" w:rsidRDefault="00D2593B" w:rsidP="004B7EBA">
      <w:pPr>
        <w:pStyle w:val="BodyText"/>
        <w:spacing w:before="5"/>
      </w:pPr>
    </w:p>
    <w:p w:rsidR="00D2593B" w:rsidRDefault="00D2593B" w:rsidP="004B7EBA">
      <w:pPr>
        <w:pStyle w:val="BodyText"/>
        <w:spacing w:before="5"/>
      </w:pPr>
    </w:p>
    <w:p w:rsidR="00D2593B" w:rsidRDefault="00D2593B" w:rsidP="004B7EBA">
      <w:pPr>
        <w:pStyle w:val="BodyText"/>
        <w:spacing w:before="5"/>
      </w:pPr>
    </w:p>
    <w:p w:rsidR="00D2593B" w:rsidRDefault="00D2593B" w:rsidP="004B7EBA">
      <w:pPr>
        <w:pStyle w:val="BodyText"/>
        <w:spacing w:before="5"/>
      </w:pPr>
    </w:p>
    <w:p w:rsidR="00D2593B" w:rsidRDefault="00D2593B" w:rsidP="004B7EBA">
      <w:pPr>
        <w:pStyle w:val="BodyText"/>
        <w:spacing w:before="5"/>
      </w:pPr>
    </w:p>
    <w:p w:rsidR="00D2593B" w:rsidRDefault="00D2593B" w:rsidP="004B7EBA">
      <w:pPr>
        <w:pStyle w:val="BodyText"/>
        <w:spacing w:before="5"/>
      </w:pPr>
    </w:p>
    <w:p w:rsidR="00D2593B" w:rsidRDefault="00D2593B" w:rsidP="004B7EBA">
      <w:pPr>
        <w:pStyle w:val="BodyText"/>
        <w:spacing w:before="5"/>
      </w:pPr>
    </w:p>
    <w:p w:rsidR="00D2593B" w:rsidRDefault="00EF0BB0" w:rsidP="004B7EBA">
      <w:pPr>
        <w:pStyle w:val="BodyText"/>
        <w:spacing w:before="5"/>
      </w:pPr>
      <w:r>
        <w:rPr>
          <w:noProof/>
        </w:rPr>
        <w:drawing>
          <wp:anchor distT="0" distB="0" distL="114300" distR="114300" simplePos="0" relativeHeight="251689984" behindDoc="0" locked="0" layoutInCell="1" allowOverlap="1" wp14:anchorId="364A4A6A" wp14:editId="5B1595A7">
            <wp:simplePos x="0" y="0"/>
            <wp:positionH relativeFrom="column">
              <wp:posOffset>-28575</wp:posOffset>
            </wp:positionH>
            <wp:positionV relativeFrom="paragraph">
              <wp:posOffset>-66675</wp:posOffset>
            </wp:positionV>
            <wp:extent cx="3295650" cy="2095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295650" cy="209550"/>
                    </a:xfrm>
                    <a:prstGeom prst="rect">
                      <a:avLst/>
                    </a:prstGeom>
                  </pic:spPr>
                </pic:pic>
              </a:graphicData>
            </a:graphic>
          </wp:anchor>
        </w:drawing>
      </w:r>
    </w:p>
    <w:p w:rsidR="00D2593B" w:rsidRDefault="00EF0BB0" w:rsidP="004B7EBA">
      <w:pPr>
        <w:pStyle w:val="BodyText"/>
        <w:spacing w:before="5"/>
      </w:pPr>
      <w:r>
        <w:rPr>
          <w:noProof/>
        </w:rPr>
        <w:drawing>
          <wp:anchor distT="0" distB="0" distL="114300" distR="114300" simplePos="0" relativeHeight="251691008" behindDoc="0" locked="0" layoutInCell="1" allowOverlap="1" wp14:anchorId="661B1D01" wp14:editId="39349A70">
            <wp:simplePos x="0" y="0"/>
            <wp:positionH relativeFrom="margin">
              <wp:posOffset>600075</wp:posOffset>
            </wp:positionH>
            <wp:positionV relativeFrom="paragraph">
              <wp:posOffset>24765</wp:posOffset>
            </wp:positionV>
            <wp:extent cx="5135771" cy="8036560"/>
            <wp:effectExtent l="19050" t="19050" r="27305" b="215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145775" cy="8052215"/>
                    </a:xfrm>
                    <a:prstGeom prst="rect">
                      <a:avLst/>
                    </a:prstGeom>
                    <a:ln w="15875">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p>
    <w:p w:rsidR="00D2593B" w:rsidRDefault="00D2593B"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066871" w:rsidRDefault="00066871" w:rsidP="004B7EBA">
      <w:pPr>
        <w:pStyle w:val="BodyText"/>
        <w:spacing w:before="5"/>
        <w:rPr>
          <w:rFonts w:asciiTheme="minorHAnsi" w:hAnsiTheme="minorHAnsi" w:cstheme="minorHAnsi"/>
          <w:color w:val="7F7F7F" w:themeColor="text1" w:themeTint="80"/>
          <w:sz w:val="21"/>
          <w:szCs w:val="21"/>
        </w:rPr>
      </w:pPr>
    </w:p>
    <w:p w:rsidR="00066871" w:rsidRDefault="00066871" w:rsidP="004B7EBA">
      <w:pPr>
        <w:pStyle w:val="BodyText"/>
        <w:spacing w:before="5"/>
        <w:rPr>
          <w:rFonts w:asciiTheme="minorHAnsi" w:hAnsiTheme="minorHAnsi" w:cstheme="minorHAnsi"/>
          <w:color w:val="7F7F7F" w:themeColor="text1" w:themeTint="80"/>
          <w:sz w:val="21"/>
          <w:szCs w:val="21"/>
        </w:rPr>
      </w:pPr>
    </w:p>
    <w:p w:rsidR="00130B09" w:rsidRDefault="00130B09" w:rsidP="004B7EBA">
      <w:pPr>
        <w:pStyle w:val="BodyText"/>
        <w:spacing w:before="5"/>
        <w:rPr>
          <w:rFonts w:asciiTheme="minorHAnsi" w:hAnsiTheme="minorHAnsi" w:cstheme="minorHAnsi"/>
          <w:color w:val="7F7F7F" w:themeColor="text1" w:themeTint="80"/>
          <w:sz w:val="21"/>
          <w:szCs w:val="21"/>
        </w:rPr>
      </w:pPr>
    </w:p>
    <w:p w:rsidR="00130B09" w:rsidRDefault="00130B09" w:rsidP="004B7EBA">
      <w:pPr>
        <w:pStyle w:val="BodyText"/>
        <w:spacing w:before="5"/>
        <w:rPr>
          <w:rFonts w:asciiTheme="minorHAnsi" w:hAnsiTheme="minorHAnsi" w:cstheme="minorHAnsi"/>
          <w:color w:val="7F7F7F" w:themeColor="text1" w:themeTint="80"/>
          <w:sz w:val="21"/>
          <w:szCs w:val="21"/>
        </w:rPr>
      </w:pPr>
    </w:p>
    <w:p w:rsidR="00D2593B" w:rsidRPr="00EF0BB0" w:rsidRDefault="00D2593B" w:rsidP="004B7EBA">
      <w:pPr>
        <w:pStyle w:val="BodyText"/>
        <w:spacing w:before="5"/>
        <w:rPr>
          <w:sz w:val="21"/>
          <w:szCs w:val="21"/>
        </w:rPr>
      </w:pPr>
      <w:r w:rsidRPr="00EF0BB0">
        <w:rPr>
          <w:sz w:val="21"/>
          <w:szCs w:val="21"/>
        </w:rPr>
        <w:t>Exhibit 2_</w:t>
      </w:r>
      <w:r w:rsidR="00A344DB" w:rsidRPr="00EF0BB0">
        <w:rPr>
          <w:sz w:val="21"/>
          <w:szCs w:val="21"/>
        </w:rPr>
        <w:t>Sample Patient Statement, Notification of FAP</w:t>
      </w:r>
      <w:r w:rsidR="003C2F92" w:rsidRPr="00EF0BB0">
        <w:rPr>
          <w:sz w:val="21"/>
          <w:szCs w:val="21"/>
        </w:rPr>
        <w:t xml:space="preserve"> (1 of 2)</w:t>
      </w:r>
    </w:p>
    <w:p w:rsidR="00A344DB" w:rsidRDefault="00130B09" w:rsidP="004B7EBA">
      <w:pPr>
        <w:pStyle w:val="BodyText"/>
        <w:spacing w:before="5"/>
        <w:rPr>
          <w:color w:val="7F7F7F" w:themeColor="text1" w:themeTint="80"/>
          <w:sz w:val="21"/>
          <w:szCs w:val="21"/>
        </w:rPr>
      </w:pPr>
      <w:r>
        <w:rPr>
          <w:noProof/>
        </w:rPr>
        <w:drawing>
          <wp:anchor distT="0" distB="0" distL="114300" distR="114300" simplePos="0" relativeHeight="251667456" behindDoc="0" locked="0" layoutInCell="1" allowOverlap="1" wp14:anchorId="321583D2" wp14:editId="7E6ECD8D">
            <wp:simplePos x="0" y="0"/>
            <wp:positionH relativeFrom="margin">
              <wp:align>center</wp:align>
            </wp:positionH>
            <wp:positionV relativeFrom="paragraph">
              <wp:posOffset>139700</wp:posOffset>
            </wp:positionV>
            <wp:extent cx="5883215" cy="7668321"/>
            <wp:effectExtent l="19050" t="19050" r="2286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883215" cy="7668321"/>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p w:rsidR="00933B5F" w:rsidRDefault="00933B5F" w:rsidP="004B7EBA">
      <w:pPr>
        <w:pStyle w:val="BodyText"/>
        <w:spacing w:before="5"/>
        <w:rPr>
          <w:color w:val="7F7F7F" w:themeColor="text1" w:themeTint="80"/>
          <w:sz w:val="21"/>
          <w:szCs w:val="21"/>
        </w:rPr>
      </w:pPr>
    </w:p>
    <w:p w:rsidR="00933B5F" w:rsidRDefault="00933B5F" w:rsidP="004B7EBA">
      <w:pPr>
        <w:pStyle w:val="BodyText"/>
        <w:spacing w:before="5"/>
        <w:rPr>
          <w:color w:val="7F7F7F" w:themeColor="text1" w:themeTint="80"/>
          <w:sz w:val="21"/>
          <w:szCs w:val="21"/>
        </w:rPr>
      </w:pPr>
    </w:p>
    <w:p w:rsidR="00933B5F" w:rsidRDefault="00933B5F" w:rsidP="004B7EBA">
      <w:pPr>
        <w:pStyle w:val="BodyText"/>
        <w:spacing w:before="5"/>
        <w:rPr>
          <w:color w:val="7F7F7F" w:themeColor="text1" w:themeTint="80"/>
          <w:sz w:val="21"/>
          <w:szCs w:val="21"/>
        </w:rPr>
      </w:pPr>
    </w:p>
    <w:p w:rsidR="00933B5F" w:rsidRDefault="00933B5F" w:rsidP="004B7EBA">
      <w:pPr>
        <w:pStyle w:val="BodyText"/>
        <w:spacing w:before="5"/>
        <w:rPr>
          <w:color w:val="7F7F7F" w:themeColor="text1" w:themeTint="80"/>
          <w:sz w:val="21"/>
          <w:szCs w:val="21"/>
        </w:rPr>
      </w:pPr>
    </w:p>
    <w:p w:rsidR="00933B5F" w:rsidRDefault="00933B5F" w:rsidP="004B7EBA">
      <w:pPr>
        <w:pStyle w:val="BodyText"/>
        <w:spacing w:before="5"/>
        <w:rPr>
          <w:color w:val="7F7F7F" w:themeColor="text1" w:themeTint="80"/>
          <w:sz w:val="21"/>
          <w:szCs w:val="21"/>
        </w:rPr>
      </w:pPr>
    </w:p>
    <w:p w:rsidR="00933B5F" w:rsidRDefault="00933B5F" w:rsidP="004B7EBA">
      <w:pPr>
        <w:pStyle w:val="BodyText"/>
        <w:spacing w:before="5"/>
        <w:rPr>
          <w:color w:val="7F7F7F" w:themeColor="text1" w:themeTint="80"/>
          <w:sz w:val="21"/>
          <w:szCs w:val="21"/>
        </w:rPr>
      </w:pPr>
    </w:p>
    <w:p w:rsidR="00933B5F" w:rsidRDefault="00933B5F" w:rsidP="004B7EBA">
      <w:pPr>
        <w:pStyle w:val="BodyText"/>
        <w:spacing w:before="5"/>
        <w:rPr>
          <w:color w:val="7F7F7F" w:themeColor="text1" w:themeTint="80"/>
          <w:sz w:val="21"/>
          <w:szCs w:val="21"/>
        </w:rPr>
      </w:pPr>
    </w:p>
    <w:p w:rsidR="00933B5F" w:rsidRDefault="00933B5F" w:rsidP="004B7EBA">
      <w:pPr>
        <w:pStyle w:val="BodyText"/>
        <w:spacing w:before="5"/>
        <w:rPr>
          <w:color w:val="7F7F7F" w:themeColor="text1" w:themeTint="80"/>
          <w:sz w:val="21"/>
          <w:szCs w:val="21"/>
        </w:rPr>
      </w:pPr>
    </w:p>
    <w:p w:rsidR="00933B5F" w:rsidRDefault="00933B5F" w:rsidP="004B7EBA">
      <w:pPr>
        <w:pStyle w:val="BodyText"/>
        <w:spacing w:before="5"/>
        <w:rPr>
          <w:color w:val="7F7F7F" w:themeColor="text1" w:themeTint="80"/>
          <w:sz w:val="21"/>
          <w:szCs w:val="21"/>
        </w:rPr>
      </w:pPr>
    </w:p>
    <w:p w:rsidR="00933B5F" w:rsidRDefault="00933B5F" w:rsidP="004B7EBA">
      <w:pPr>
        <w:pStyle w:val="BodyText"/>
        <w:spacing w:before="5"/>
        <w:rPr>
          <w:color w:val="7F7F7F" w:themeColor="text1" w:themeTint="80"/>
          <w:sz w:val="21"/>
          <w:szCs w:val="21"/>
        </w:rPr>
      </w:pPr>
    </w:p>
    <w:p w:rsidR="00933B5F" w:rsidRDefault="00933B5F" w:rsidP="004B7EBA">
      <w:pPr>
        <w:pStyle w:val="BodyText"/>
        <w:spacing w:before="5"/>
        <w:rPr>
          <w:color w:val="7F7F7F" w:themeColor="text1" w:themeTint="80"/>
          <w:sz w:val="21"/>
          <w:szCs w:val="21"/>
        </w:rPr>
      </w:pPr>
    </w:p>
    <w:p w:rsidR="00933B5F" w:rsidRDefault="00933B5F" w:rsidP="004B7EBA">
      <w:pPr>
        <w:pStyle w:val="BodyText"/>
        <w:spacing w:before="5"/>
        <w:rPr>
          <w:color w:val="7F7F7F" w:themeColor="text1" w:themeTint="80"/>
          <w:sz w:val="21"/>
          <w:szCs w:val="21"/>
        </w:rPr>
      </w:pPr>
    </w:p>
    <w:p w:rsidR="00933B5F" w:rsidRDefault="00933B5F" w:rsidP="004B7EBA">
      <w:pPr>
        <w:pStyle w:val="BodyText"/>
        <w:spacing w:before="5"/>
        <w:rPr>
          <w:color w:val="7F7F7F" w:themeColor="text1" w:themeTint="80"/>
          <w:sz w:val="21"/>
          <w:szCs w:val="21"/>
        </w:rPr>
      </w:pPr>
    </w:p>
    <w:p w:rsidR="00933B5F" w:rsidRDefault="00933B5F" w:rsidP="004B7EBA">
      <w:pPr>
        <w:pStyle w:val="BodyText"/>
        <w:spacing w:before="5"/>
        <w:rPr>
          <w:color w:val="7F7F7F" w:themeColor="text1" w:themeTint="80"/>
          <w:sz w:val="21"/>
          <w:szCs w:val="21"/>
        </w:rPr>
      </w:pPr>
    </w:p>
    <w:p w:rsidR="00933B5F" w:rsidRDefault="00933B5F" w:rsidP="004B7EBA">
      <w:pPr>
        <w:pStyle w:val="BodyText"/>
        <w:spacing w:before="5"/>
        <w:rPr>
          <w:color w:val="7F7F7F" w:themeColor="text1" w:themeTint="80"/>
          <w:sz w:val="21"/>
          <w:szCs w:val="21"/>
        </w:rPr>
      </w:pPr>
    </w:p>
    <w:p w:rsidR="00933B5F" w:rsidRDefault="00933B5F" w:rsidP="004B7EBA">
      <w:pPr>
        <w:pStyle w:val="BodyText"/>
        <w:spacing w:before="5"/>
        <w:rPr>
          <w:color w:val="7F7F7F" w:themeColor="text1" w:themeTint="80"/>
          <w:sz w:val="21"/>
          <w:szCs w:val="21"/>
        </w:rPr>
      </w:pPr>
    </w:p>
    <w:p w:rsidR="00933B5F" w:rsidRDefault="00933B5F" w:rsidP="004B7EBA">
      <w:pPr>
        <w:pStyle w:val="BodyText"/>
        <w:spacing w:before="5"/>
        <w:rPr>
          <w:color w:val="7F7F7F" w:themeColor="text1" w:themeTint="80"/>
          <w:sz w:val="21"/>
          <w:szCs w:val="21"/>
        </w:rPr>
      </w:pPr>
    </w:p>
    <w:p w:rsidR="00933B5F" w:rsidRDefault="00933B5F" w:rsidP="004B7EBA">
      <w:pPr>
        <w:pStyle w:val="BodyText"/>
        <w:spacing w:before="5"/>
        <w:rPr>
          <w:color w:val="7F7F7F" w:themeColor="text1" w:themeTint="80"/>
          <w:sz w:val="21"/>
          <w:szCs w:val="21"/>
        </w:rPr>
      </w:pPr>
    </w:p>
    <w:p w:rsidR="00933B5F" w:rsidRDefault="00933B5F" w:rsidP="004B7EBA">
      <w:pPr>
        <w:pStyle w:val="BodyText"/>
        <w:spacing w:before="5"/>
        <w:rPr>
          <w:color w:val="7F7F7F" w:themeColor="text1" w:themeTint="80"/>
          <w:sz w:val="21"/>
          <w:szCs w:val="21"/>
        </w:rPr>
      </w:pPr>
    </w:p>
    <w:p w:rsidR="00933B5F" w:rsidRDefault="00933B5F" w:rsidP="004B7EBA">
      <w:pPr>
        <w:pStyle w:val="BodyText"/>
        <w:spacing w:before="5"/>
        <w:rPr>
          <w:color w:val="7F7F7F" w:themeColor="text1" w:themeTint="80"/>
          <w:sz w:val="21"/>
          <w:szCs w:val="21"/>
        </w:rPr>
      </w:pPr>
    </w:p>
    <w:p w:rsidR="00933B5F" w:rsidRDefault="00933B5F" w:rsidP="004B7EBA">
      <w:pPr>
        <w:pStyle w:val="BodyText"/>
        <w:spacing w:before="5"/>
        <w:rPr>
          <w:color w:val="7F7F7F" w:themeColor="text1" w:themeTint="80"/>
          <w:sz w:val="21"/>
          <w:szCs w:val="21"/>
        </w:rPr>
      </w:pPr>
    </w:p>
    <w:p w:rsidR="00933B5F" w:rsidRDefault="00933B5F" w:rsidP="004B7EBA">
      <w:pPr>
        <w:pStyle w:val="BodyText"/>
        <w:spacing w:before="5"/>
        <w:rPr>
          <w:color w:val="7F7F7F" w:themeColor="text1" w:themeTint="80"/>
          <w:sz w:val="21"/>
          <w:szCs w:val="21"/>
        </w:rPr>
      </w:pPr>
    </w:p>
    <w:p w:rsidR="00933B5F" w:rsidRDefault="00933B5F" w:rsidP="004B7EBA">
      <w:pPr>
        <w:pStyle w:val="BodyText"/>
        <w:spacing w:before="5"/>
        <w:rPr>
          <w:color w:val="7F7F7F" w:themeColor="text1" w:themeTint="80"/>
          <w:sz w:val="21"/>
          <w:szCs w:val="21"/>
        </w:rPr>
      </w:pPr>
    </w:p>
    <w:p w:rsidR="00933B5F" w:rsidRDefault="00933B5F" w:rsidP="004B7EBA">
      <w:pPr>
        <w:pStyle w:val="BodyText"/>
        <w:spacing w:before="5"/>
        <w:rPr>
          <w:color w:val="7F7F7F" w:themeColor="text1" w:themeTint="80"/>
          <w:sz w:val="21"/>
          <w:szCs w:val="21"/>
        </w:rPr>
      </w:pPr>
    </w:p>
    <w:p w:rsidR="00933B5F" w:rsidRDefault="00933B5F" w:rsidP="004B7EBA">
      <w:pPr>
        <w:pStyle w:val="BodyText"/>
        <w:spacing w:before="5"/>
        <w:rPr>
          <w:color w:val="7F7F7F" w:themeColor="text1" w:themeTint="80"/>
          <w:sz w:val="21"/>
          <w:szCs w:val="21"/>
        </w:rPr>
      </w:pPr>
    </w:p>
    <w:p w:rsidR="00933B5F" w:rsidRDefault="00933B5F" w:rsidP="004B7EBA">
      <w:pPr>
        <w:pStyle w:val="BodyText"/>
        <w:spacing w:before="5"/>
        <w:rPr>
          <w:color w:val="7F7F7F" w:themeColor="text1" w:themeTint="80"/>
          <w:sz w:val="21"/>
          <w:szCs w:val="21"/>
        </w:rPr>
      </w:pPr>
    </w:p>
    <w:p w:rsidR="00933B5F" w:rsidRDefault="00933B5F" w:rsidP="004B7EBA">
      <w:pPr>
        <w:pStyle w:val="BodyText"/>
        <w:spacing w:before="5"/>
        <w:rPr>
          <w:color w:val="7F7F7F" w:themeColor="text1" w:themeTint="80"/>
          <w:sz w:val="21"/>
          <w:szCs w:val="21"/>
        </w:rPr>
      </w:pPr>
    </w:p>
    <w:p w:rsidR="00933B5F" w:rsidRDefault="00933B5F" w:rsidP="004B7EBA">
      <w:pPr>
        <w:pStyle w:val="BodyText"/>
        <w:spacing w:before="5"/>
        <w:rPr>
          <w:color w:val="7F7F7F" w:themeColor="text1" w:themeTint="80"/>
          <w:sz w:val="21"/>
          <w:szCs w:val="21"/>
        </w:rPr>
      </w:pPr>
    </w:p>
    <w:p w:rsidR="00A344DB" w:rsidRDefault="00A344DB" w:rsidP="004B7EBA">
      <w:pPr>
        <w:pStyle w:val="BodyText"/>
        <w:spacing w:before="5"/>
        <w:rPr>
          <w:color w:val="7F7F7F" w:themeColor="text1" w:themeTint="80"/>
          <w:sz w:val="21"/>
          <w:szCs w:val="21"/>
        </w:rPr>
      </w:pPr>
    </w:p>
    <w:p w:rsidR="00A344DB" w:rsidRDefault="00A344DB" w:rsidP="004B7EBA">
      <w:pPr>
        <w:pStyle w:val="BodyText"/>
        <w:spacing w:before="5"/>
        <w:rPr>
          <w:color w:val="7F7F7F" w:themeColor="text1" w:themeTint="80"/>
          <w:sz w:val="21"/>
          <w:szCs w:val="21"/>
        </w:rPr>
      </w:pPr>
    </w:p>
    <w:p w:rsidR="00A344DB" w:rsidRDefault="00A344DB" w:rsidP="004B7EBA">
      <w:pPr>
        <w:pStyle w:val="BodyText"/>
        <w:spacing w:before="5"/>
        <w:rPr>
          <w:color w:val="7F7F7F" w:themeColor="text1" w:themeTint="80"/>
          <w:sz w:val="21"/>
          <w:szCs w:val="21"/>
        </w:rPr>
      </w:pPr>
    </w:p>
    <w:p w:rsidR="00A344DB" w:rsidRDefault="00A344DB" w:rsidP="004B7EBA">
      <w:pPr>
        <w:pStyle w:val="BodyText"/>
        <w:spacing w:before="5"/>
        <w:rPr>
          <w:color w:val="7F7F7F" w:themeColor="text1" w:themeTint="80"/>
          <w:sz w:val="21"/>
          <w:szCs w:val="21"/>
        </w:rPr>
      </w:pPr>
    </w:p>
    <w:p w:rsidR="00A344DB" w:rsidRDefault="00A344DB" w:rsidP="004B7EBA">
      <w:pPr>
        <w:pStyle w:val="BodyText"/>
        <w:spacing w:before="5"/>
        <w:rPr>
          <w:color w:val="7F7F7F" w:themeColor="text1" w:themeTint="80"/>
          <w:sz w:val="21"/>
          <w:szCs w:val="21"/>
        </w:rPr>
      </w:pPr>
    </w:p>
    <w:p w:rsidR="00A344DB" w:rsidRDefault="00A344DB" w:rsidP="004B7EBA">
      <w:pPr>
        <w:pStyle w:val="BodyText"/>
        <w:spacing w:before="5"/>
        <w:rPr>
          <w:color w:val="7F7F7F" w:themeColor="text1" w:themeTint="80"/>
          <w:sz w:val="21"/>
          <w:szCs w:val="21"/>
        </w:rPr>
      </w:pPr>
    </w:p>
    <w:p w:rsidR="00A344DB" w:rsidRDefault="00A344DB" w:rsidP="004B7EBA">
      <w:pPr>
        <w:pStyle w:val="BodyText"/>
        <w:spacing w:before="5"/>
        <w:rPr>
          <w:color w:val="7F7F7F" w:themeColor="text1" w:themeTint="80"/>
          <w:sz w:val="21"/>
          <w:szCs w:val="21"/>
        </w:rPr>
      </w:pPr>
    </w:p>
    <w:p w:rsidR="00A344DB" w:rsidRDefault="00A344DB" w:rsidP="004B7EBA">
      <w:pPr>
        <w:pStyle w:val="BodyText"/>
        <w:spacing w:before="5"/>
        <w:rPr>
          <w:color w:val="7F7F7F" w:themeColor="text1" w:themeTint="80"/>
          <w:sz w:val="21"/>
          <w:szCs w:val="21"/>
        </w:rPr>
      </w:pPr>
    </w:p>
    <w:p w:rsidR="00A344DB" w:rsidRDefault="00A344DB" w:rsidP="004B7EBA">
      <w:pPr>
        <w:pStyle w:val="BodyText"/>
        <w:spacing w:before="5"/>
        <w:rPr>
          <w:color w:val="7F7F7F" w:themeColor="text1" w:themeTint="80"/>
          <w:sz w:val="21"/>
          <w:szCs w:val="21"/>
        </w:rPr>
      </w:pPr>
    </w:p>
    <w:p w:rsidR="00A344DB" w:rsidRDefault="00A344DB" w:rsidP="004B7EBA">
      <w:pPr>
        <w:pStyle w:val="BodyText"/>
        <w:spacing w:before="5"/>
        <w:rPr>
          <w:color w:val="7F7F7F" w:themeColor="text1" w:themeTint="80"/>
          <w:sz w:val="21"/>
          <w:szCs w:val="21"/>
        </w:rPr>
      </w:pPr>
    </w:p>
    <w:p w:rsidR="003C2F92" w:rsidRDefault="003C2F92" w:rsidP="004B7EBA">
      <w:pPr>
        <w:pStyle w:val="BodyText"/>
        <w:spacing w:before="5"/>
        <w:rPr>
          <w:color w:val="7F7F7F" w:themeColor="text1" w:themeTint="80"/>
          <w:sz w:val="21"/>
          <w:szCs w:val="21"/>
        </w:rPr>
      </w:pPr>
    </w:p>
    <w:p w:rsidR="003C2F92" w:rsidRDefault="003C2F92">
      <w:pPr>
        <w:rPr>
          <w:color w:val="7F7F7F" w:themeColor="text1" w:themeTint="80"/>
          <w:sz w:val="21"/>
          <w:szCs w:val="21"/>
        </w:rPr>
      </w:pPr>
      <w:r>
        <w:rPr>
          <w:color w:val="7F7F7F" w:themeColor="text1" w:themeTint="80"/>
          <w:sz w:val="21"/>
          <w:szCs w:val="21"/>
        </w:rPr>
        <w:br w:type="page"/>
      </w:r>
    </w:p>
    <w:p w:rsidR="003C2F92" w:rsidRPr="00EF0BB0" w:rsidRDefault="003C2F92" w:rsidP="003C2F92">
      <w:pPr>
        <w:pStyle w:val="BodyText"/>
        <w:spacing w:before="5"/>
        <w:rPr>
          <w:sz w:val="21"/>
          <w:szCs w:val="21"/>
        </w:rPr>
      </w:pPr>
      <w:r w:rsidRPr="00EF0BB0">
        <w:rPr>
          <w:sz w:val="21"/>
          <w:szCs w:val="21"/>
        </w:rPr>
        <w:lastRenderedPageBreak/>
        <w:t>Exhibit 2_Sample Patient Statement, Notification of FAP (2 of 2)</w:t>
      </w:r>
    </w:p>
    <w:p w:rsidR="003C2F92" w:rsidRPr="007B10C6" w:rsidRDefault="00130B09">
      <w:pPr>
        <w:rPr>
          <w:rFonts w:asciiTheme="minorHAnsi" w:hAnsiTheme="minorHAnsi" w:cstheme="minorHAnsi"/>
          <w:color w:val="7F7F7F" w:themeColor="text1" w:themeTint="80"/>
          <w:sz w:val="21"/>
          <w:szCs w:val="21"/>
        </w:rPr>
      </w:pPr>
      <w:r>
        <w:rPr>
          <w:noProof/>
        </w:rPr>
        <w:drawing>
          <wp:anchor distT="0" distB="0" distL="114300" distR="114300" simplePos="0" relativeHeight="251668480" behindDoc="0" locked="0" layoutInCell="1" allowOverlap="1" wp14:anchorId="7BD09840" wp14:editId="0C6DBD2C">
            <wp:simplePos x="0" y="0"/>
            <wp:positionH relativeFrom="margin">
              <wp:align>center</wp:align>
            </wp:positionH>
            <wp:positionV relativeFrom="paragraph">
              <wp:posOffset>142240</wp:posOffset>
            </wp:positionV>
            <wp:extent cx="5812790" cy="7880771"/>
            <wp:effectExtent l="19050" t="19050" r="16510" b="2540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812790" cy="7880771"/>
                    </a:xfrm>
                    <a:prstGeom prst="rect">
                      <a:avLst/>
                    </a:prstGeom>
                    <a:ln>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p>
    <w:p w:rsidR="003C2F92" w:rsidRDefault="003C2F92">
      <w:pPr>
        <w:rPr>
          <w:color w:val="7F7F7F" w:themeColor="text1" w:themeTint="80"/>
          <w:sz w:val="21"/>
          <w:szCs w:val="21"/>
        </w:rPr>
      </w:pPr>
      <w:r>
        <w:rPr>
          <w:color w:val="7F7F7F" w:themeColor="text1" w:themeTint="80"/>
          <w:sz w:val="21"/>
          <w:szCs w:val="21"/>
        </w:rPr>
        <w:br w:type="page"/>
      </w:r>
    </w:p>
    <w:p w:rsidR="00A344DB" w:rsidRPr="00EF0BB0" w:rsidRDefault="00A344DB" w:rsidP="00A344DB">
      <w:pPr>
        <w:pStyle w:val="BodyText"/>
        <w:spacing w:before="5"/>
        <w:rPr>
          <w:sz w:val="22"/>
          <w:szCs w:val="22"/>
        </w:rPr>
      </w:pPr>
      <w:r w:rsidRPr="00EF0BB0">
        <w:rPr>
          <w:sz w:val="22"/>
          <w:szCs w:val="22"/>
        </w:rPr>
        <w:lastRenderedPageBreak/>
        <w:t>Exhibit 3_Sample Hospital Sign, Notification of FAP</w:t>
      </w:r>
    </w:p>
    <w:p w:rsidR="003C2F92" w:rsidRPr="00A344DB" w:rsidRDefault="003C2F92" w:rsidP="00A344DB">
      <w:pPr>
        <w:pStyle w:val="BodyText"/>
        <w:spacing w:before="5"/>
        <w:rPr>
          <w:color w:val="7F7F7F" w:themeColor="text1" w:themeTint="80"/>
          <w:sz w:val="23"/>
          <w:szCs w:val="23"/>
        </w:rPr>
      </w:pPr>
    </w:p>
    <w:p w:rsidR="00A344DB" w:rsidRDefault="00D41F30" w:rsidP="004B7EBA">
      <w:pPr>
        <w:pStyle w:val="BodyText"/>
        <w:spacing w:before="5"/>
        <w:rPr>
          <w:color w:val="7F7F7F" w:themeColor="text1" w:themeTint="80"/>
          <w:sz w:val="21"/>
          <w:szCs w:val="21"/>
        </w:rPr>
      </w:pPr>
      <w:r>
        <w:rPr>
          <w:noProof/>
        </w:rPr>
        <w:drawing>
          <wp:anchor distT="0" distB="0" distL="114300" distR="114300" simplePos="0" relativeHeight="251665408" behindDoc="0" locked="0" layoutInCell="1" allowOverlap="1" wp14:anchorId="68FF0671" wp14:editId="1AA70581">
            <wp:simplePos x="0" y="0"/>
            <wp:positionH relativeFrom="margin">
              <wp:align>center</wp:align>
            </wp:positionH>
            <wp:positionV relativeFrom="margin">
              <wp:posOffset>410153</wp:posOffset>
            </wp:positionV>
            <wp:extent cx="6203077" cy="6961517"/>
            <wp:effectExtent l="19050" t="19050" r="26670" b="1079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203077" cy="6961517"/>
                    </a:xfrm>
                    <a:prstGeom prst="rect">
                      <a:avLst/>
                    </a:prstGeom>
                    <a:ln>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p>
    <w:p w:rsidR="00A344DB" w:rsidRPr="00A344DB" w:rsidRDefault="00A344DB" w:rsidP="004B7EBA">
      <w:pPr>
        <w:pStyle w:val="BodyText"/>
        <w:spacing w:before="5"/>
        <w:rPr>
          <w:color w:val="7F7F7F" w:themeColor="text1" w:themeTint="80"/>
          <w:sz w:val="21"/>
          <w:szCs w:val="21"/>
        </w:rPr>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A344DB" w:rsidRDefault="00A344DB" w:rsidP="004B7EBA">
      <w:pPr>
        <w:pStyle w:val="BodyText"/>
        <w:spacing w:before="5"/>
      </w:pPr>
    </w:p>
    <w:p w:rsidR="00A344DB" w:rsidRDefault="00A344DB" w:rsidP="004B7EBA">
      <w:pPr>
        <w:pStyle w:val="BodyText"/>
        <w:spacing w:before="5"/>
      </w:pPr>
    </w:p>
    <w:p w:rsidR="00A344DB" w:rsidRDefault="00A344DB" w:rsidP="004B7EBA">
      <w:pPr>
        <w:pStyle w:val="BodyText"/>
        <w:spacing w:before="5"/>
      </w:pPr>
    </w:p>
    <w:p w:rsidR="00A344DB" w:rsidRDefault="00A344DB" w:rsidP="004B7EBA">
      <w:pPr>
        <w:pStyle w:val="BodyText"/>
        <w:spacing w:before="5"/>
      </w:pPr>
    </w:p>
    <w:p w:rsidR="00A344DB" w:rsidRDefault="00A344DB" w:rsidP="004B7EBA">
      <w:pPr>
        <w:pStyle w:val="BodyText"/>
        <w:spacing w:before="5"/>
      </w:pPr>
    </w:p>
    <w:p w:rsidR="00A344DB" w:rsidRDefault="00A344DB" w:rsidP="004B7EBA">
      <w:pPr>
        <w:pStyle w:val="BodyText"/>
        <w:spacing w:before="5"/>
      </w:pPr>
    </w:p>
    <w:p w:rsidR="00A344DB" w:rsidRDefault="00A344DB" w:rsidP="004B7EBA">
      <w:pPr>
        <w:pStyle w:val="BodyText"/>
        <w:spacing w:before="5"/>
      </w:pPr>
    </w:p>
    <w:p w:rsidR="00A344DB" w:rsidRDefault="00A344DB" w:rsidP="004B7EBA">
      <w:pPr>
        <w:pStyle w:val="BodyText"/>
        <w:spacing w:before="5"/>
      </w:pPr>
    </w:p>
    <w:p w:rsidR="00A344DB" w:rsidRDefault="00A344DB" w:rsidP="004B7EBA">
      <w:pPr>
        <w:pStyle w:val="BodyText"/>
        <w:spacing w:before="5"/>
      </w:pPr>
    </w:p>
    <w:p w:rsidR="00A344DB" w:rsidRDefault="00A344DB" w:rsidP="004B7EBA">
      <w:pPr>
        <w:pStyle w:val="BodyText"/>
        <w:spacing w:before="5"/>
      </w:pPr>
    </w:p>
    <w:p w:rsidR="00A344DB" w:rsidRDefault="00A344DB" w:rsidP="004B7EBA">
      <w:pPr>
        <w:pStyle w:val="BodyText"/>
        <w:spacing w:before="5"/>
      </w:pPr>
    </w:p>
    <w:p w:rsidR="00A344DB" w:rsidRDefault="00A344DB" w:rsidP="004B7EBA">
      <w:pPr>
        <w:pStyle w:val="BodyText"/>
        <w:spacing w:before="5"/>
      </w:pPr>
    </w:p>
    <w:p w:rsidR="00A344DB" w:rsidRDefault="00A344DB" w:rsidP="004B7EBA">
      <w:pPr>
        <w:pStyle w:val="BodyText"/>
        <w:spacing w:before="5"/>
      </w:pPr>
    </w:p>
    <w:p w:rsidR="00A344DB" w:rsidRDefault="00A344DB" w:rsidP="004B7EBA">
      <w:pPr>
        <w:pStyle w:val="BodyText"/>
        <w:spacing w:before="5"/>
      </w:pPr>
    </w:p>
    <w:p w:rsidR="00A344DB" w:rsidRDefault="00A344DB" w:rsidP="004B7EBA">
      <w:pPr>
        <w:pStyle w:val="BodyText"/>
        <w:spacing w:before="5"/>
      </w:pPr>
    </w:p>
    <w:p w:rsidR="00A344DB" w:rsidRDefault="00A344DB" w:rsidP="004B7EBA">
      <w:pPr>
        <w:pStyle w:val="BodyText"/>
        <w:spacing w:before="5"/>
      </w:pPr>
    </w:p>
    <w:p w:rsidR="00A344DB" w:rsidRDefault="00A344DB" w:rsidP="004B7EBA">
      <w:pPr>
        <w:pStyle w:val="BodyText"/>
        <w:spacing w:before="5"/>
      </w:pPr>
    </w:p>
    <w:p w:rsidR="00A344DB" w:rsidRDefault="00A344DB" w:rsidP="004B7EBA">
      <w:pPr>
        <w:pStyle w:val="BodyText"/>
        <w:spacing w:before="5"/>
      </w:pPr>
    </w:p>
    <w:p w:rsidR="00A344DB" w:rsidRDefault="00A344DB" w:rsidP="004B7EBA">
      <w:pPr>
        <w:pStyle w:val="BodyText"/>
        <w:spacing w:before="5"/>
      </w:pPr>
    </w:p>
    <w:p w:rsidR="007B10C6" w:rsidRPr="00EF0BB0" w:rsidRDefault="00162CCA" w:rsidP="007B10C6">
      <w:pPr>
        <w:pStyle w:val="Header"/>
      </w:pPr>
      <w:r w:rsidRPr="00EF0BB0">
        <w:lastRenderedPageBreak/>
        <w:t>E</w:t>
      </w:r>
      <w:r w:rsidR="007B10C6" w:rsidRPr="00EF0BB0">
        <w:t xml:space="preserve">xhibit 4_BMC </w:t>
      </w:r>
      <w:r w:rsidR="00D23531" w:rsidRPr="00EF0BB0">
        <w:t xml:space="preserve">Provider List </w:t>
      </w:r>
      <w:r w:rsidR="007B10C6" w:rsidRPr="00EF0BB0">
        <w:t xml:space="preserve"> </w:t>
      </w:r>
    </w:p>
    <w:p w:rsidR="00D63F06" w:rsidRDefault="00EF0BB0" w:rsidP="004B7EBA">
      <w:pPr>
        <w:pStyle w:val="BodyText"/>
        <w:spacing w:before="5"/>
      </w:pPr>
      <w:r>
        <w:rPr>
          <w:noProof/>
        </w:rPr>
        <w:drawing>
          <wp:anchor distT="0" distB="0" distL="114300" distR="114300" simplePos="0" relativeHeight="251681792" behindDoc="0" locked="0" layoutInCell="1" allowOverlap="1" wp14:anchorId="148AE149" wp14:editId="2EF16292">
            <wp:simplePos x="0" y="0"/>
            <wp:positionH relativeFrom="page">
              <wp:align>center</wp:align>
            </wp:positionH>
            <wp:positionV relativeFrom="paragraph">
              <wp:posOffset>133985</wp:posOffset>
            </wp:positionV>
            <wp:extent cx="5724525" cy="7465901"/>
            <wp:effectExtent l="19050" t="19050" r="9525" b="209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724525" cy="7465901"/>
                    </a:xfrm>
                    <a:prstGeom prst="rect">
                      <a:avLst/>
                    </a:prstGeom>
                    <a:ln w="12700">
                      <a:solidFill>
                        <a:schemeClr val="tx1">
                          <a:lumMod val="65000"/>
                          <a:lumOff val="35000"/>
                        </a:schemeClr>
                      </a:solidFill>
                    </a:ln>
                  </pic:spPr>
                </pic:pic>
              </a:graphicData>
            </a:graphic>
          </wp:anchor>
        </w:drawing>
      </w: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D63F06" w:rsidRDefault="00D63F06" w:rsidP="004B7EBA">
      <w:pPr>
        <w:pStyle w:val="BodyText"/>
        <w:spacing w:before="5"/>
      </w:pPr>
    </w:p>
    <w:p w:rsidR="003C2F92" w:rsidRDefault="003C2F92" w:rsidP="004B7EBA">
      <w:pPr>
        <w:pStyle w:val="BodyText"/>
        <w:spacing w:before="5"/>
      </w:pPr>
    </w:p>
    <w:p w:rsidR="003C2F92" w:rsidRDefault="003C2F92" w:rsidP="004B7EBA">
      <w:pPr>
        <w:pStyle w:val="BodyText"/>
        <w:spacing w:before="5"/>
      </w:pPr>
    </w:p>
    <w:p w:rsidR="003C2F92" w:rsidRDefault="003C2F92" w:rsidP="004B7EBA">
      <w:pPr>
        <w:pStyle w:val="BodyText"/>
        <w:spacing w:before="5"/>
      </w:pPr>
    </w:p>
    <w:p w:rsidR="003C2F92" w:rsidRDefault="003C2F92" w:rsidP="004B7EBA">
      <w:pPr>
        <w:pStyle w:val="BodyText"/>
        <w:spacing w:before="5"/>
      </w:pPr>
    </w:p>
    <w:p w:rsidR="003C2F92" w:rsidRDefault="003C2F92" w:rsidP="004B7EBA">
      <w:pPr>
        <w:pStyle w:val="BodyText"/>
        <w:spacing w:before="5"/>
      </w:pPr>
    </w:p>
    <w:p w:rsidR="00D23531" w:rsidRDefault="00D23531" w:rsidP="004D37B3">
      <w:pPr>
        <w:pStyle w:val="BodyText"/>
        <w:tabs>
          <w:tab w:val="left" w:pos="1440"/>
        </w:tabs>
        <w:ind w:left="965" w:hanging="965"/>
        <w:rPr>
          <w:rFonts w:asciiTheme="minorHAnsi" w:hAnsiTheme="minorHAnsi"/>
          <w:color w:val="7F7F7F" w:themeColor="text1" w:themeTint="80"/>
          <w:sz w:val="22"/>
          <w:szCs w:val="22"/>
        </w:rPr>
      </w:pPr>
    </w:p>
    <w:p w:rsidR="004D37B3" w:rsidRPr="00EF0BB0" w:rsidRDefault="004D37B3" w:rsidP="004D37B3">
      <w:pPr>
        <w:pStyle w:val="BodyText"/>
        <w:tabs>
          <w:tab w:val="left" w:pos="1440"/>
        </w:tabs>
        <w:ind w:left="965" w:hanging="965"/>
        <w:rPr>
          <w:sz w:val="22"/>
          <w:szCs w:val="22"/>
        </w:rPr>
      </w:pPr>
      <w:r w:rsidRPr="00EF0BB0">
        <w:rPr>
          <w:sz w:val="22"/>
          <w:szCs w:val="22"/>
        </w:rPr>
        <w:lastRenderedPageBreak/>
        <w:t>Exhibit</w:t>
      </w:r>
      <w:r w:rsidRPr="00EF0BB0">
        <w:rPr>
          <w:spacing w:val="-1"/>
          <w:sz w:val="22"/>
          <w:szCs w:val="22"/>
        </w:rPr>
        <w:t xml:space="preserve"> </w:t>
      </w:r>
      <w:r w:rsidRPr="00EF0BB0">
        <w:rPr>
          <w:sz w:val="22"/>
          <w:szCs w:val="22"/>
        </w:rPr>
        <w:t>5</w:t>
      </w:r>
      <w:r w:rsidRPr="00EF0BB0">
        <w:rPr>
          <w:sz w:val="22"/>
          <w:szCs w:val="22"/>
        </w:rPr>
        <w:tab/>
        <w:t xml:space="preserve">BMC </w:t>
      </w:r>
      <w:r w:rsidR="00066871" w:rsidRPr="00EF0BB0">
        <w:rPr>
          <w:sz w:val="22"/>
          <w:szCs w:val="22"/>
        </w:rPr>
        <w:t xml:space="preserve">Financial Assistance Approval Letter </w:t>
      </w:r>
    </w:p>
    <w:p w:rsidR="003C2F92" w:rsidRDefault="00130B09" w:rsidP="004B7EBA">
      <w:pPr>
        <w:pStyle w:val="BodyText"/>
        <w:spacing w:before="5"/>
      </w:pPr>
      <w:r>
        <w:rPr>
          <w:noProof/>
        </w:rPr>
        <w:drawing>
          <wp:anchor distT="0" distB="0" distL="114300" distR="114300" simplePos="0" relativeHeight="251670528" behindDoc="0" locked="0" layoutInCell="1" allowOverlap="1" wp14:anchorId="7D5F4597" wp14:editId="4AFDA7CB">
            <wp:simplePos x="0" y="0"/>
            <wp:positionH relativeFrom="margin">
              <wp:align>center</wp:align>
            </wp:positionH>
            <wp:positionV relativeFrom="page">
              <wp:posOffset>1438275</wp:posOffset>
            </wp:positionV>
            <wp:extent cx="5442059" cy="7838374"/>
            <wp:effectExtent l="19050" t="19050" r="25400" b="1079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442059" cy="7838374"/>
                    </a:xfrm>
                    <a:prstGeom prst="rect">
                      <a:avLst/>
                    </a:prstGeom>
                    <a:ln>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Pr="00EF0BB0" w:rsidRDefault="004D37B3" w:rsidP="004D37B3">
      <w:pPr>
        <w:pStyle w:val="BodyText"/>
        <w:tabs>
          <w:tab w:val="left" w:pos="1440"/>
        </w:tabs>
        <w:ind w:left="965" w:hanging="965"/>
        <w:rPr>
          <w:color w:val="7F7F7F" w:themeColor="text1" w:themeTint="80"/>
          <w:sz w:val="22"/>
          <w:szCs w:val="22"/>
        </w:rPr>
      </w:pPr>
      <w:r w:rsidRPr="00EF0BB0">
        <w:rPr>
          <w:sz w:val="22"/>
          <w:szCs w:val="22"/>
        </w:rPr>
        <w:lastRenderedPageBreak/>
        <w:t>Exhibit</w:t>
      </w:r>
      <w:r w:rsidRPr="00EF0BB0">
        <w:rPr>
          <w:spacing w:val="-1"/>
          <w:sz w:val="22"/>
          <w:szCs w:val="22"/>
        </w:rPr>
        <w:t xml:space="preserve"> </w:t>
      </w:r>
      <w:r w:rsidR="00066871" w:rsidRPr="00EF0BB0">
        <w:rPr>
          <w:sz w:val="22"/>
          <w:szCs w:val="22"/>
        </w:rPr>
        <w:t>6 B</w:t>
      </w:r>
      <w:r w:rsidRPr="00EF0BB0">
        <w:rPr>
          <w:sz w:val="22"/>
          <w:szCs w:val="22"/>
        </w:rPr>
        <w:t xml:space="preserve">MC </w:t>
      </w:r>
      <w:r w:rsidR="00066871" w:rsidRPr="00EF0BB0">
        <w:rPr>
          <w:sz w:val="22"/>
          <w:szCs w:val="22"/>
        </w:rPr>
        <w:t>Financial Assistance Program Denial Letter</w:t>
      </w:r>
    </w:p>
    <w:p w:rsidR="004D37B3" w:rsidRDefault="00130B09" w:rsidP="004B7EBA">
      <w:pPr>
        <w:pStyle w:val="BodyText"/>
        <w:spacing w:before="5"/>
      </w:pPr>
      <w:r>
        <w:rPr>
          <w:noProof/>
        </w:rPr>
        <w:drawing>
          <wp:anchor distT="0" distB="0" distL="114300" distR="114300" simplePos="0" relativeHeight="251671552" behindDoc="0" locked="0" layoutInCell="1" allowOverlap="1" wp14:anchorId="001AECFE" wp14:editId="24028260">
            <wp:simplePos x="0" y="0"/>
            <wp:positionH relativeFrom="margin">
              <wp:align>center</wp:align>
            </wp:positionH>
            <wp:positionV relativeFrom="margin">
              <wp:posOffset>262890</wp:posOffset>
            </wp:positionV>
            <wp:extent cx="5276850" cy="7883961"/>
            <wp:effectExtent l="19050" t="19050" r="19050" b="222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276850" cy="7883961"/>
                    </a:xfrm>
                    <a:prstGeom prst="rect">
                      <a:avLst/>
                    </a:prstGeom>
                    <a:ln>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p w:rsidR="004D37B3" w:rsidRDefault="004D37B3" w:rsidP="004B7EBA">
      <w:pPr>
        <w:pStyle w:val="BodyText"/>
        <w:spacing w:before="5"/>
      </w:pPr>
    </w:p>
    <w:sectPr w:rsidR="004D37B3" w:rsidSect="0077003E">
      <w:pgSz w:w="12240" w:h="15840"/>
      <w:pgMar w:top="1800" w:right="1080" w:bottom="1354" w:left="117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4936" w:rsidRDefault="00844936" w:rsidP="00013764">
      <w:r>
        <w:separator/>
      </w:r>
    </w:p>
  </w:endnote>
  <w:endnote w:type="continuationSeparator" w:id="0">
    <w:p w:rsidR="00844936" w:rsidRDefault="00844936" w:rsidP="00013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venir-Medium">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F92" w:rsidRPr="008B4AF6" w:rsidRDefault="003C2F92" w:rsidP="009C6841">
    <w:pPr>
      <w:pStyle w:val="Footer"/>
      <w:tabs>
        <w:tab w:val="left" w:pos="3600"/>
        <w:tab w:val="left" w:pos="5040"/>
        <w:tab w:val="left" w:pos="6480"/>
      </w:tabs>
      <w:rPr>
        <w:sz w:val="20"/>
        <w:szCs w:val="20"/>
      </w:rPr>
    </w:pPr>
    <w:r>
      <w:rPr>
        <w:sz w:val="20"/>
        <w:szCs w:val="20"/>
      </w:rPr>
      <w:t>Section: Finance</w:t>
    </w:r>
    <w:r>
      <w:rPr>
        <w:sz w:val="20"/>
        <w:szCs w:val="20"/>
      </w:rPr>
      <w:tab/>
      <w:t xml:space="preserve">                                                   </w:t>
    </w:r>
    <w:r w:rsidRPr="004C721B">
      <w:rPr>
        <w:sz w:val="20"/>
        <w:szCs w:val="20"/>
      </w:rPr>
      <w:t xml:space="preserve">Policy </w:t>
    </w:r>
    <w:r w:rsidRPr="008B4AF6">
      <w:rPr>
        <w:sz w:val="20"/>
        <w:szCs w:val="20"/>
      </w:rPr>
      <w:t xml:space="preserve">#: </w:t>
    </w:r>
    <w:r w:rsidRPr="00DF44D4">
      <w:rPr>
        <w:sz w:val="20"/>
        <w:szCs w:val="20"/>
      </w:rPr>
      <w:t>08.26.000</w:t>
    </w:r>
    <w:r w:rsidRPr="008B4AF6">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4936" w:rsidRDefault="00844936" w:rsidP="00013764">
      <w:r>
        <w:separator/>
      </w:r>
    </w:p>
  </w:footnote>
  <w:footnote w:type="continuationSeparator" w:id="0">
    <w:p w:rsidR="00844936" w:rsidRDefault="00844936" w:rsidP="000137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F92" w:rsidRPr="00013764" w:rsidRDefault="003C2F92" w:rsidP="00013764">
    <w:pPr>
      <w:widowControl/>
      <w:tabs>
        <w:tab w:val="left" w:pos="3210"/>
      </w:tabs>
      <w:autoSpaceDE/>
      <w:autoSpaceDN/>
      <w:rPr>
        <w:b/>
        <w:sz w:val="28"/>
        <w:szCs w:val="24"/>
      </w:rPr>
    </w:pPr>
    <w:r w:rsidRPr="00013764">
      <w:rPr>
        <w:b/>
        <w:noProof/>
        <w:sz w:val="28"/>
        <w:szCs w:val="24"/>
      </w:rPr>
      <mc:AlternateContent>
        <mc:Choice Requires="wps">
          <w:drawing>
            <wp:anchor distT="0" distB="0" distL="114300" distR="114300" simplePos="0" relativeHeight="251659264" behindDoc="0" locked="0" layoutInCell="1" allowOverlap="1" wp14:anchorId="4121CBFC" wp14:editId="489B6561">
              <wp:simplePos x="0" y="0"/>
              <wp:positionH relativeFrom="column">
                <wp:posOffset>4114800</wp:posOffset>
              </wp:positionH>
              <wp:positionV relativeFrom="paragraph">
                <wp:posOffset>114300</wp:posOffset>
              </wp:positionV>
              <wp:extent cx="701040" cy="2667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F92" w:rsidRPr="00D73760" w:rsidRDefault="003C2F92" w:rsidP="00013764">
                          <w:pPr>
                            <w:rPr>
                              <w:sz w:val="20"/>
                              <w:szCs w:val="20"/>
                            </w:rPr>
                          </w:pPr>
                          <w:r w:rsidRPr="00D73760">
                            <w:rPr>
                              <w:rStyle w:val="PageNumber"/>
                              <w:sz w:val="20"/>
                              <w:szCs w:val="20"/>
                            </w:rPr>
                            <w:t xml:space="preserve">Page: </w:t>
                          </w:r>
                          <w:r w:rsidRPr="00D73760">
                            <w:rPr>
                              <w:rStyle w:val="PageNumber"/>
                              <w:sz w:val="20"/>
                              <w:szCs w:val="20"/>
                            </w:rPr>
                            <w:fldChar w:fldCharType="begin"/>
                          </w:r>
                          <w:r w:rsidRPr="00D73760">
                            <w:rPr>
                              <w:rStyle w:val="PageNumber"/>
                              <w:sz w:val="20"/>
                              <w:szCs w:val="20"/>
                            </w:rPr>
                            <w:instrText xml:space="preserve"> PAGE </w:instrText>
                          </w:r>
                          <w:r w:rsidRPr="00D73760">
                            <w:rPr>
                              <w:rStyle w:val="PageNumber"/>
                              <w:sz w:val="20"/>
                              <w:szCs w:val="20"/>
                            </w:rPr>
                            <w:fldChar w:fldCharType="separate"/>
                          </w:r>
                          <w:r w:rsidR="0042526D">
                            <w:rPr>
                              <w:rStyle w:val="PageNumber"/>
                              <w:noProof/>
                              <w:sz w:val="20"/>
                              <w:szCs w:val="20"/>
                            </w:rPr>
                            <w:t>29</w:t>
                          </w:r>
                          <w:r w:rsidRPr="00D73760">
                            <w:rPr>
                              <w:rStyle w:val="PageNumber"/>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21CBFC" id="_x0000_t202" coordsize="21600,21600" o:spt="202" path="m,l,21600r21600,l21600,xe">
              <v:stroke joinstyle="miter"/>
              <v:path gradientshapeok="t" o:connecttype="rect"/>
            </v:shapetype>
            <v:shape id="Text Box 5" o:spid="_x0000_s1027" type="#_x0000_t202" style="position:absolute;margin-left:324pt;margin-top:9pt;width:55.2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ggctAIAALg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" filled="f" stroked="f">
              <v:textbox>
                <w:txbxContent>
                  <w:p w:rsidR="003C2F92" w:rsidRPr="00D73760" w:rsidRDefault="003C2F92" w:rsidP="00013764">
                    <w:pPr>
                      <w:rPr>
                        <w:sz w:val="20"/>
                        <w:szCs w:val="20"/>
                      </w:rPr>
                    </w:pPr>
                    <w:r w:rsidRPr="00D73760">
                      <w:rPr>
                        <w:rStyle w:val="PageNumber"/>
                        <w:sz w:val="20"/>
                        <w:szCs w:val="20"/>
                      </w:rPr>
                      <w:t xml:space="preserve">Page: </w:t>
                    </w:r>
                    <w:r w:rsidRPr="00D73760">
                      <w:rPr>
                        <w:rStyle w:val="PageNumber"/>
                        <w:sz w:val="20"/>
                        <w:szCs w:val="20"/>
                      </w:rPr>
                      <w:fldChar w:fldCharType="begin"/>
                    </w:r>
                    <w:r w:rsidRPr="00D73760">
                      <w:rPr>
                        <w:rStyle w:val="PageNumber"/>
                        <w:sz w:val="20"/>
                        <w:szCs w:val="20"/>
                      </w:rPr>
                      <w:instrText xml:space="preserve"> PAGE </w:instrText>
                    </w:r>
                    <w:r w:rsidRPr="00D73760">
                      <w:rPr>
                        <w:rStyle w:val="PageNumber"/>
                        <w:sz w:val="20"/>
                        <w:szCs w:val="20"/>
                      </w:rPr>
                      <w:fldChar w:fldCharType="separate"/>
                    </w:r>
                    <w:r w:rsidR="0042526D">
                      <w:rPr>
                        <w:rStyle w:val="PageNumber"/>
                        <w:noProof/>
                        <w:sz w:val="20"/>
                        <w:szCs w:val="20"/>
                      </w:rPr>
                      <w:t>29</w:t>
                    </w:r>
                    <w:r w:rsidRPr="00D73760">
                      <w:rPr>
                        <w:rStyle w:val="PageNumber"/>
                        <w:sz w:val="20"/>
                        <w:szCs w:val="20"/>
                      </w:rPr>
                      <w:fldChar w:fldCharType="end"/>
                    </w:r>
                  </w:p>
                </w:txbxContent>
              </v:textbox>
            </v:shape>
          </w:pict>
        </mc:Fallback>
      </mc:AlternateContent>
    </w:r>
    <w:smartTag w:uri="urn:schemas-microsoft-com:office:smarttags" w:element="place">
      <w:smartTag w:uri="urn:schemas-microsoft-com:office:smarttags" w:element="PlaceName">
        <w:r w:rsidRPr="00013764">
          <w:rPr>
            <w:b/>
            <w:sz w:val="28"/>
            <w:szCs w:val="24"/>
          </w:rPr>
          <w:t>Boston</w:t>
        </w:r>
      </w:smartTag>
      <w:r w:rsidRPr="00013764">
        <w:rPr>
          <w:b/>
          <w:sz w:val="28"/>
          <w:szCs w:val="24"/>
        </w:rPr>
        <w:t xml:space="preserve"> </w:t>
      </w:r>
      <w:smartTag w:uri="urn:schemas-microsoft-com:office:smarttags" w:element="PlaceName">
        <w:r w:rsidRPr="00013764">
          <w:rPr>
            <w:b/>
            <w:sz w:val="28"/>
            <w:szCs w:val="24"/>
          </w:rPr>
          <w:t>Medical</w:t>
        </w:r>
      </w:smartTag>
      <w:r w:rsidRPr="00013764">
        <w:rPr>
          <w:b/>
          <w:sz w:val="28"/>
          <w:szCs w:val="24"/>
        </w:rPr>
        <w:t xml:space="preserve"> </w:t>
      </w:r>
      <w:smartTag w:uri="urn:schemas-microsoft-com:office:smarttags" w:element="PlaceType">
        <w:r w:rsidRPr="00013764">
          <w:rPr>
            <w:b/>
            <w:sz w:val="28"/>
            <w:szCs w:val="24"/>
          </w:rPr>
          <w:t>Center</w:t>
        </w:r>
      </w:smartTag>
    </w:smartTag>
    <w:r w:rsidRPr="00013764">
      <w:rPr>
        <w:b/>
        <w:sz w:val="28"/>
        <w:szCs w:val="24"/>
      </w:rPr>
      <w:tab/>
    </w:r>
  </w:p>
  <w:p w:rsidR="003C2F92" w:rsidRDefault="003C2F92" w:rsidP="00013764">
    <w:pPr>
      <w:widowControl/>
      <w:tabs>
        <w:tab w:val="right" w:pos="8640"/>
      </w:tabs>
      <w:autoSpaceDE/>
      <w:autoSpaceDN/>
      <w:rPr>
        <w:b/>
        <w:sz w:val="28"/>
        <w:szCs w:val="24"/>
      </w:rPr>
    </w:pPr>
    <w:r w:rsidRPr="00013764">
      <w:rPr>
        <w:b/>
        <w:sz w:val="28"/>
        <w:szCs w:val="24"/>
      </w:rPr>
      <w:t>Policy and Procedure Manual</w:t>
    </w:r>
  </w:p>
  <w:p w:rsidR="003C2F92" w:rsidRPr="00013764" w:rsidRDefault="003C2F92" w:rsidP="00013764">
    <w:pPr>
      <w:widowControl/>
      <w:tabs>
        <w:tab w:val="right" w:pos="8640"/>
      </w:tabs>
      <w:autoSpaceDE/>
      <w:autoSpaceDN/>
      <w:rPr>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402D4"/>
    <w:multiLevelType w:val="hybridMultilevel"/>
    <w:tmpl w:val="6E1810CC"/>
    <w:lvl w:ilvl="0" w:tplc="6B9CBF38">
      <w:start w:val="1"/>
      <w:numFmt w:val="upperRoman"/>
      <w:lvlText w:val="%1."/>
      <w:lvlJc w:val="right"/>
      <w:pPr>
        <w:ind w:left="720" w:hanging="360"/>
      </w:pPr>
      <w:rPr>
        <w:rFonts w:ascii="Times New Roman" w:hAnsi="Times New Roman" w:cs="Times New Roman" w:hint="default"/>
        <w:b/>
        <w:sz w:val="24"/>
        <w:szCs w:val="24"/>
      </w:rPr>
    </w:lvl>
    <w:lvl w:ilvl="1" w:tplc="78F251AA">
      <w:start w:val="1"/>
      <w:numFmt w:val="upperLetter"/>
      <w:lvlText w:val="%2."/>
      <w:lvlJc w:val="left"/>
      <w:pPr>
        <w:ind w:left="1440" w:hanging="360"/>
      </w:pPr>
      <w:rPr>
        <w:rFonts w:ascii="Times New Roman" w:hAnsi="Times New Roman" w:cs="Times New Roman" w:hint="default"/>
        <w:b w:val="0"/>
        <w:sz w:val="24"/>
        <w:szCs w:val="24"/>
      </w:rPr>
    </w:lvl>
    <w:lvl w:ilvl="2" w:tplc="1CEC0D78">
      <w:start w:val="1"/>
      <w:numFmt w:val="lowerLetter"/>
      <w:lvlText w:val="%3."/>
      <w:lvlJc w:val="left"/>
      <w:pPr>
        <w:ind w:left="3960" w:hanging="180"/>
      </w:pPr>
      <w:rPr>
        <w:rFonts w:ascii="Times New Roman" w:hAnsi="Times New Roman" w:cs="Times New Roman" w:hint="default"/>
        <w:b w:val="0"/>
        <w:i w:val="0"/>
        <w:sz w:val="24"/>
        <w:szCs w:val="24"/>
      </w:rPr>
    </w:lvl>
    <w:lvl w:ilvl="3" w:tplc="E6E0AEC0">
      <w:start w:val="1"/>
      <w:numFmt w:val="lowerRoman"/>
      <w:lvlText w:val="%4."/>
      <w:lvlJc w:val="right"/>
      <w:pPr>
        <w:ind w:left="2880" w:hanging="360"/>
      </w:pPr>
      <w:rPr>
        <w:rFonts w:ascii="Times New Roman" w:hAnsi="Times New Roman" w:cs="Times New Roman" w:hint="default"/>
        <w:i w:val="0"/>
        <w:sz w:val="24"/>
        <w:szCs w:val="24"/>
      </w:rPr>
    </w:lvl>
    <w:lvl w:ilvl="4" w:tplc="04090019">
      <w:start w:val="1"/>
      <w:numFmt w:val="lowerLetter"/>
      <w:lvlText w:val="%5."/>
      <w:lvlJc w:val="left"/>
      <w:pPr>
        <w:ind w:left="387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B3DB2"/>
    <w:multiLevelType w:val="hybridMultilevel"/>
    <w:tmpl w:val="DF647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945902"/>
    <w:multiLevelType w:val="hybridMultilevel"/>
    <w:tmpl w:val="E1B80B8E"/>
    <w:lvl w:ilvl="0" w:tplc="D0E224B2">
      <w:start w:val="1"/>
      <w:numFmt w:val="upperLetter"/>
      <w:lvlText w:val="%1."/>
      <w:lvlJc w:val="left"/>
      <w:pPr>
        <w:ind w:left="1440" w:hanging="360"/>
      </w:pPr>
      <w:rPr>
        <w:rFonts w:hint="default"/>
        <w:spacing w:val="-1"/>
        <w:w w:val="99"/>
        <w:sz w:val="24"/>
        <w:szCs w:val="24"/>
        <w:lang w:val="en-US" w:eastAsia="en-US" w:bidi="en-US"/>
      </w:rPr>
    </w:lvl>
    <w:lvl w:ilvl="1" w:tplc="04090017">
      <w:start w:val="1"/>
      <w:numFmt w:val="lowerLetter"/>
      <w:lvlText w:val="%2)"/>
      <w:lvlJc w:val="left"/>
      <w:pPr>
        <w:ind w:left="2160" w:hanging="360"/>
      </w:pPr>
      <w:rPr>
        <w:b w:val="0"/>
        <w:sz w:val="24"/>
        <w:szCs w:val="24"/>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83D4DE3"/>
    <w:multiLevelType w:val="hybridMultilevel"/>
    <w:tmpl w:val="8BC488BA"/>
    <w:lvl w:ilvl="0" w:tplc="79D43AFE">
      <w:start w:val="22"/>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04D1607"/>
    <w:multiLevelType w:val="hybridMultilevel"/>
    <w:tmpl w:val="3878D8F0"/>
    <w:lvl w:ilvl="0" w:tplc="04090017">
      <w:start w:val="1"/>
      <w:numFmt w:val="lowerLetter"/>
      <w:lvlText w:val="%1)"/>
      <w:lvlJc w:val="left"/>
      <w:pPr>
        <w:ind w:left="1800" w:hanging="360"/>
      </w:pPr>
    </w:lvl>
    <w:lvl w:ilvl="1" w:tplc="0409001B">
      <w:start w:val="1"/>
      <w:numFmt w:val="lowerRoman"/>
      <w:lvlText w:val="%2."/>
      <w:lvlJc w:val="righ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6766C31"/>
    <w:multiLevelType w:val="hybridMultilevel"/>
    <w:tmpl w:val="7FF68BFE"/>
    <w:lvl w:ilvl="0" w:tplc="C0FAD5E6">
      <w:start w:val="1"/>
      <w:numFmt w:val="lowerRoman"/>
      <w:lvlText w:val="%1."/>
      <w:lvlJc w:val="left"/>
      <w:pPr>
        <w:ind w:left="3060" w:hanging="72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 w15:restartNumberingAfterBreak="0">
    <w:nsid w:val="20617186"/>
    <w:multiLevelType w:val="hybridMultilevel"/>
    <w:tmpl w:val="F232F44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229035FF"/>
    <w:multiLevelType w:val="hybridMultilevel"/>
    <w:tmpl w:val="58C048FA"/>
    <w:lvl w:ilvl="0" w:tplc="04090017">
      <w:start w:val="1"/>
      <w:numFmt w:val="lowerLetter"/>
      <w:lvlText w:val="%1)"/>
      <w:lvlJc w:val="left"/>
      <w:pPr>
        <w:ind w:left="1627" w:hanging="360"/>
      </w:p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8" w15:restartNumberingAfterBreak="0">
    <w:nsid w:val="27B75F9F"/>
    <w:multiLevelType w:val="hybridMultilevel"/>
    <w:tmpl w:val="2D5A521C"/>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 w15:restartNumberingAfterBreak="0">
    <w:nsid w:val="2ADE54BA"/>
    <w:multiLevelType w:val="hybridMultilevel"/>
    <w:tmpl w:val="44A6FECE"/>
    <w:lvl w:ilvl="0" w:tplc="EDEE8412">
      <w:start w:val="1"/>
      <w:numFmt w:val="lowerLetter"/>
      <w:lvlText w:val="%1."/>
      <w:lvlJc w:val="left"/>
      <w:pPr>
        <w:ind w:left="2880" w:hanging="360"/>
      </w:pPr>
      <w:rPr>
        <w:rFonts w:ascii="Times New Roman" w:eastAsiaTheme="minorHAnsi" w:hAnsi="Times New Roman" w:cs="Times New Roman"/>
        <w:i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15:restartNumberingAfterBreak="0">
    <w:nsid w:val="2DC46785"/>
    <w:multiLevelType w:val="hybridMultilevel"/>
    <w:tmpl w:val="432A111E"/>
    <w:lvl w:ilvl="0" w:tplc="04090017">
      <w:start w:val="1"/>
      <w:numFmt w:val="lowerLetter"/>
      <w:lvlText w:val="%1)"/>
      <w:lvlJc w:val="lef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1" w15:restartNumberingAfterBreak="0">
    <w:nsid w:val="325400D1"/>
    <w:multiLevelType w:val="hybridMultilevel"/>
    <w:tmpl w:val="B77C927A"/>
    <w:lvl w:ilvl="0" w:tplc="C4D487B2">
      <w:start w:val="1"/>
      <w:numFmt w:val="lowerLetter"/>
      <w:lvlText w:val="%1)"/>
      <w:lvlJc w:val="left"/>
      <w:pPr>
        <w:ind w:left="1675" w:hanging="360"/>
      </w:pPr>
      <w:rPr>
        <w:b/>
      </w:rPr>
    </w:lvl>
    <w:lvl w:ilvl="1" w:tplc="04090019" w:tentative="1">
      <w:start w:val="1"/>
      <w:numFmt w:val="lowerLetter"/>
      <w:lvlText w:val="%2."/>
      <w:lvlJc w:val="left"/>
      <w:pPr>
        <w:ind w:left="2395" w:hanging="360"/>
      </w:pPr>
    </w:lvl>
    <w:lvl w:ilvl="2" w:tplc="0409001B" w:tentative="1">
      <w:start w:val="1"/>
      <w:numFmt w:val="lowerRoman"/>
      <w:lvlText w:val="%3."/>
      <w:lvlJc w:val="right"/>
      <w:pPr>
        <w:ind w:left="3115" w:hanging="180"/>
      </w:pPr>
    </w:lvl>
    <w:lvl w:ilvl="3" w:tplc="0409000F" w:tentative="1">
      <w:start w:val="1"/>
      <w:numFmt w:val="decimal"/>
      <w:lvlText w:val="%4."/>
      <w:lvlJc w:val="left"/>
      <w:pPr>
        <w:ind w:left="3835" w:hanging="360"/>
      </w:pPr>
    </w:lvl>
    <w:lvl w:ilvl="4" w:tplc="04090019" w:tentative="1">
      <w:start w:val="1"/>
      <w:numFmt w:val="lowerLetter"/>
      <w:lvlText w:val="%5."/>
      <w:lvlJc w:val="left"/>
      <w:pPr>
        <w:ind w:left="4555" w:hanging="360"/>
      </w:pPr>
    </w:lvl>
    <w:lvl w:ilvl="5" w:tplc="0409001B" w:tentative="1">
      <w:start w:val="1"/>
      <w:numFmt w:val="lowerRoman"/>
      <w:lvlText w:val="%6."/>
      <w:lvlJc w:val="right"/>
      <w:pPr>
        <w:ind w:left="5275" w:hanging="180"/>
      </w:pPr>
    </w:lvl>
    <w:lvl w:ilvl="6" w:tplc="0409000F" w:tentative="1">
      <w:start w:val="1"/>
      <w:numFmt w:val="decimal"/>
      <w:lvlText w:val="%7."/>
      <w:lvlJc w:val="left"/>
      <w:pPr>
        <w:ind w:left="5995" w:hanging="360"/>
      </w:pPr>
    </w:lvl>
    <w:lvl w:ilvl="7" w:tplc="04090019" w:tentative="1">
      <w:start w:val="1"/>
      <w:numFmt w:val="lowerLetter"/>
      <w:lvlText w:val="%8."/>
      <w:lvlJc w:val="left"/>
      <w:pPr>
        <w:ind w:left="6715" w:hanging="360"/>
      </w:pPr>
    </w:lvl>
    <w:lvl w:ilvl="8" w:tplc="0409001B" w:tentative="1">
      <w:start w:val="1"/>
      <w:numFmt w:val="lowerRoman"/>
      <w:lvlText w:val="%9."/>
      <w:lvlJc w:val="right"/>
      <w:pPr>
        <w:ind w:left="7435" w:hanging="180"/>
      </w:pPr>
    </w:lvl>
  </w:abstractNum>
  <w:abstractNum w:abstractNumId="12" w15:restartNumberingAfterBreak="0">
    <w:nsid w:val="34310972"/>
    <w:multiLevelType w:val="hybridMultilevel"/>
    <w:tmpl w:val="8B6AECB2"/>
    <w:lvl w:ilvl="0" w:tplc="0409001B">
      <w:start w:val="1"/>
      <w:numFmt w:val="lowerRoman"/>
      <w:lvlText w:val="%1."/>
      <w:lvlJc w:val="right"/>
      <w:pPr>
        <w:ind w:left="2880" w:hanging="360"/>
      </w:pPr>
      <w:rPr>
        <w:rFonts w:hint="default"/>
        <w:spacing w:val="-3"/>
        <w:w w:val="100"/>
        <w:sz w:val="24"/>
        <w:szCs w:val="24"/>
        <w:lang w:val="en-US" w:eastAsia="en-US" w:bidi="ar-SA"/>
      </w:rPr>
    </w:lvl>
    <w:lvl w:ilvl="1" w:tplc="FD5AF58E">
      <w:start w:val="6"/>
      <w:numFmt w:val="upperRoman"/>
      <w:lvlText w:val="%2."/>
      <w:lvlJc w:val="left"/>
      <w:pPr>
        <w:ind w:left="3960" w:hanging="720"/>
      </w:pPr>
      <w:rPr>
        <w:rFonts w:hint="default"/>
      </w:rPr>
    </w:lvl>
    <w:lvl w:ilvl="2" w:tplc="0409001B">
      <w:start w:val="1"/>
      <w:numFmt w:val="lowerRoman"/>
      <w:lvlText w:val="%3."/>
      <w:lvlJc w:val="right"/>
      <w:pPr>
        <w:ind w:left="4320" w:hanging="180"/>
      </w:pPr>
      <w:rPr>
        <w:rFonts w:hint="default"/>
        <w:spacing w:val="-3"/>
        <w:w w:val="100"/>
        <w:sz w:val="24"/>
        <w:szCs w:val="24"/>
        <w:lang w:val="en-US" w:eastAsia="en-US" w:bidi="ar-SA"/>
      </w:r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15:restartNumberingAfterBreak="0">
    <w:nsid w:val="39164E61"/>
    <w:multiLevelType w:val="hybridMultilevel"/>
    <w:tmpl w:val="B5AAF25E"/>
    <w:lvl w:ilvl="0" w:tplc="C4FEDDC0">
      <w:start w:val="1"/>
      <w:numFmt w:val="upperRoman"/>
      <w:lvlText w:val="%1."/>
      <w:lvlJc w:val="left"/>
      <w:pPr>
        <w:ind w:left="2970" w:hanging="360"/>
      </w:pPr>
      <w:rPr>
        <w:rFonts w:ascii="Times New Roman" w:eastAsia="Times New Roman" w:hAnsi="Times New Roman" w:cs="Times New Roman" w:hint="default"/>
        <w:spacing w:val="-4"/>
        <w:w w:val="99"/>
        <w:sz w:val="24"/>
        <w:szCs w:val="24"/>
        <w:lang w:val="en-US" w:eastAsia="en-US" w:bidi="ar-SA"/>
      </w:rPr>
    </w:lvl>
    <w:lvl w:ilvl="1" w:tplc="04090015">
      <w:start w:val="1"/>
      <w:numFmt w:val="upperLetter"/>
      <w:lvlText w:val="%2."/>
      <w:lvlJc w:val="left"/>
      <w:pPr>
        <w:ind w:left="3690" w:hanging="360"/>
      </w:pPr>
    </w:lvl>
    <w:lvl w:ilvl="2" w:tplc="97AE9400">
      <w:start w:val="1"/>
      <w:numFmt w:val="lowerLetter"/>
      <w:lvlText w:val="%3)"/>
      <w:lvlJc w:val="left"/>
      <w:pPr>
        <w:ind w:left="4410" w:hanging="180"/>
      </w:pPr>
      <w:rPr>
        <w:i w:val="0"/>
      </w:rPr>
    </w:lvl>
    <w:lvl w:ilvl="3" w:tplc="0409001B">
      <w:start w:val="1"/>
      <w:numFmt w:val="lowerRoman"/>
      <w:lvlText w:val="%4."/>
      <w:lvlJc w:val="right"/>
      <w:pPr>
        <w:ind w:left="5130" w:hanging="360"/>
      </w:pPr>
    </w:lvl>
    <w:lvl w:ilvl="4" w:tplc="04090019">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14" w15:restartNumberingAfterBreak="0">
    <w:nsid w:val="39D4281D"/>
    <w:multiLevelType w:val="hybridMultilevel"/>
    <w:tmpl w:val="53846E7E"/>
    <w:lvl w:ilvl="0" w:tplc="69A2070A">
      <w:numFmt w:val="bullet"/>
      <w:lvlText w:val=""/>
      <w:lvlJc w:val="left"/>
      <w:pPr>
        <w:ind w:left="1680" w:hanging="360"/>
      </w:pPr>
      <w:rPr>
        <w:rFonts w:ascii="Symbol" w:eastAsia="Symbol" w:hAnsi="Symbol" w:cs="Symbol" w:hint="default"/>
        <w:w w:val="100"/>
        <w:sz w:val="24"/>
        <w:szCs w:val="24"/>
        <w:lang w:val="en-US" w:eastAsia="en-US" w:bidi="ar-SA"/>
      </w:rPr>
    </w:lvl>
    <w:lvl w:ilvl="1" w:tplc="7C1A4DD2">
      <w:numFmt w:val="bullet"/>
      <w:lvlText w:val="•"/>
      <w:lvlJc w:val="left"/>
      <w:pPr>
        <w:ind w:left="2484" w:hanging="360"/>
      </w:pPr>
      <w:rPr>
        <w:rFonts w:hint="default"/>
        <w:lang w:val="en-US" w:eastAsia="en-US" w:bidi="ar-SA"/>
      </w:rPr>
    </w:lvl>
    <w:lvl w:ilvl="2" w:tplc="ED764B7C">
      <w:numFmt w:val="bullet"/>
      <w:lvlText w:val="•"/>
      <w:lvlJc w:val="left"/>
      <w:pPr>
        <w:ind w:left="3288" w:hanging="360"/>
      </w:pPr>
      <w:rPr>
        <w:rFonts w:hint="default"/>
        <w:lang w:val="en-US" w:eastAsia="en-US" w:bidi="ar-SA"/>
      </w:rPr>
    </w:lvl>
    <w:lvl w:ilvl="3" w:tplc="63AE720A">
      <w:numFmt w:val="bullet"/>
      <w:lvlText w:val="•"/>
      <w:lvlJc w:val="left"/>
      <w:pPr>
        <w:ind w:left="4092" w:hanging="360"/>
      </w:pPr>
      <w:rPr>
        <w:rFonts w:hint="default"/>
        <w:lang w:val="en-US" w:eastAsia="en-US" w:bidi="ar-SA"/>
      </w:rPr>
    </w:lvl>
    <w:lvl w:ilvl="4" w:tplc="7330739A">
      <w:numFmt w:val="bullet"/>
      <w:lvlText w:val="•"/>
      <w:lvlJc w:val="left"/>
      <w:pPr>
        <w:ind w:left="4896" w:hanging="360"/>
      </w:pPr>
      <w:rPr>
        <w:rFonts w:hint="default"/>
        <w:lang w:val="en-US" w:eastAsia="en-US" w:bidi="ar-SA"/>
      </w:rPr>
    </w:lvl>
    <w:lvl w:ilvl="5" w:tplc="6F323318">
      <w:numFmt w:val="bullet"/>
      <w:lvlText w:val="•"/>
      <w:lvlJc w:val="left"/>
      <w:pPr>
        <w:ind w:left="5700" w:hanging="360"/>
      </w:pPr>
      <w:rPr>
        <w:rFonts w:hint="default"/>
        <w:lang w:val="en-US" w:eastAsia="en-US" w:bidi="ar-SA"/>
      </w:rPr>
    </w:lvl>
    <w:lvl w:ilvl="6" w:tplc="883E4A0A">
      <w:numFmt w:val="bullet"/>
      <w:lvlText w:val="•"/>
      <w:lvlJc w:val="left"/>
      <w:pPr>
        <w:ind w:left="6504" w:hanging="360"/>
      </w:pPr>
      <w:rPr>
        <w:rFonts w:hint="default"/>
        <w:lang w:val="en-US" w:eastAsia="en-US" w:bidi="ar-SA"/>
      </w:rPr>
    </w:lvl>
    <w:lvl w:ilvl="7" w:tplc="C594698A">
      <w:numFmt w:val="bullet"/>
      <w:lvlText w:val="•"/>
      <w:lvlJc w:val="left"/>
      <w:pPr>
        <w:ind w:left="7308" w:hanging="360"/>
      </w:pPr>
      <w:rPr>
        <w:rFonts w:hint="default"/>
        <w:lang w:val="en-US" w:eastAsia="en-US" w:bidi="ar-SA"/>
      </w:rPr>
    </w:lvl>
    <w:lvl w:ilvl="8" w:tplc="709EFEC0">
      <w:numFmt w:val="bullet"/>
      <w:lvlText w:val="•"/>
      <w:lvlJc w:val="left"/>
      <w:pPr>
        <w:ind w:left="8112" w:hanging="360"/>
      </w:pPr>
      <w:rPr>
        <w:rFonts w:hint="default"/>
        <w:lang w:val="en-US" w:eastAsia="en-US" w:bidi="ar-SA"/>
      </w:rPr>
    </w:lvl>
  </w:abstractNum>
  <w:abstractNum w:abstractNumId="15" w15:restartNumberingAfterBreak="0">
    <w:nsid w:val="3B1C5C65"/>
    <w:multiLevelType w:val="hybridMultilevel"/>
    <w:tmpl w:val="1F045D3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BA6E56"/>
    <w:multiLevelType w:val="hybridMultilevel"/>
    <w:tmpl w:val="91700786"/>
    <w:lvl w:ilvl="0" w:tplc="6E7C0AFC">
      <w:start w:val="1"/>
      <w:numFmt w:val="upperLetter"/>
      <w:lvlText w:val="%1."/>
      <w:lvlJc w:val="left"/>
      <w:pPr>
        <w:ind w:left="1440" w:hanging="360"/>
      </w:pPr>
      <w:rPr>
        <w:rFonts w:ascii="Times New Roman" w:hAnsi="Times New Roman" w:cs="Times New Roman" w:hint="default"/>
        <w:sz w:val="24"/>
        <w:szCs w:val="24"/>
      </w:rPr>
    </w:lvl>
    <w:lvl w:ilvl="1" w:tplc="04090017">
      <w:start w:val="1"/>
      <w:numFmt w:val="lowerLetter"/>
      <w:lvlText w:val="%2)"/>
      <w:lvlJc w:val="left"/>
      <w:pPr>
        <w:ind w:left="2160" w:hanging="360"/>
      </w:pPr>
      <w:rPr>
        <w:rFonts w:hint="default"/>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5E44688">
      <w:start w:val="6"/>
      <w:numFmt w:val="upperRoman"/>
      <w:lvlText w:val="%5."/>
      <w:lvlJc w:val="left"/>
      <w:pPr>
        <w:ind w:left="4500" w:hanging="720"/>
      </w:pPr>
      <w:rPr>
        <w:rFonts w:hint="default"/>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3C51186"/>
    <w:multiLevelType w:val="hybridMultilevel"/>
    <w:tmpl w:val="4DC4E45A"/>
    <w:lvl w:ilvl="0" w:tplc="E0F6DACE">
      <w:start w:val="1"/>
      <w:numFmt w:val="lowerRoman"/>
      <w:lvlText w:val="%1."/>
      <w:lvlJc w:val="right"/>
      <w:pPr>
        <w:ind w:left="2760" w:hanging="360"/>
      </w:pPr>
      <w:rPr>
        <w:sz w:val="24"/>
        <w:szCs w:val="24"/>
      </w:rPr>
    </w:lvl>
    <w:lvl w:ilvl="1" w:tplc="04090019" w:tentative="1">
      <w:start w:val="1"/>
      <w:numFmt w:val="lowerLetter"/>
      <w:lvlText w:val="%2."/>
      <w:lvlJc w:val="left"/>
      <w:pPr>
        <w:ind w:left="3480" w:hanging="360"/>
      </w:pPr>
    </w:lvl>
    <w:lvl w:ilvl="2" w:tplc="0409001B" w:tentative="1">
      <w:start w:val="1"/>
      <w:numFmt w:val="lowerRoman"/>
      <w:lvlText w:val="%3."/>
      <w:lvlJc w:val="right"/>
      <w:pPr>
        <w:ind w:left="4200" w:hanging="180"/>
      </w:pPr>
    </w:lvl>
    <w:lvl w:ilvl="3" w:tplc="0409000F" w:tentative="1">
      <w:start w:val="1"/>
      <w:numFmt w:val="decimal"/>
      <w:lvlText w:val="%4."/>
      <w:lvlJc w:val="left"/>
      <w:pPr>
        <w:ind w:left="4920" w:hanging="360"/>
      </w:pPr>
    </w:lvl>
    <w:lvl w:ilvl="4" w:tplc="04090019" w:tentative="1">
      <w:start w:val="1"/>
      <w:numFmt w:val="lowerLetter"/>
      <w:lvlText w:val="%5."/>
      <w:lvlJc w:val="left"/>
      <w:pPr>
        <w:ind w:left="5640" w:hanging="360"/>
      </w:pPr>
    </w:lvl>
    <w:lvl w:ilvl="5" w:tplc="0409001B" w:tentative="1">
      <w:start w:val="1"/>
      <w:numFmt w:val="lowerRoman"/>
      <w:lvlText w:val="%6."/>
      <w:lvlJc w:val="right"/>
      <w:pPr>
        <w:ind w:left="6360" w:hanging="180"/>
      </w:pPr>
    </w:lvl>
    <w:lvl w:ilvl="6" w:tplc="0409000F" w:tentative="1">
      <w:start w:val="1"/>
      <w:numFmt w:val="decimal"/>
      <w:lvlText w:val="%7."/>
      <w:lvlJc w:val="left"/>
      <w:pPr>
        <w:ind w:left="7080" w:hanging="360"/>
      </w:pPr>
    </w:lvl>
    <w:lvl w:ilvl="7" w:tplc="04090019" w:tentative="1">
      <w:start w:val="1"/>
      <w:numFmt w:val="lowerLetter"/>
      <w:lvlText w:val="%8."/>
      <w:lvlJc w:val="left"/>
      <w:pPr>
        <w:ind w:left="7800" w:hanging="360"/>
      </w:pPr>
    </w:lvl>
    <w:lvl w:ilvl="8" w:tplc="0409001B" w:tentative="1">
      <w:start w:val="1"/>
      <w:numFmt w:val="lowerRoman"/>
      <w:lvlText w:val="%9."/>
      <w:lvlJc w:val="right"/>
      <w:pPr>
        <w:ind w:left="8520" w:hanging="180"/>
      </w:pPr>
    </w:lvl>
  </w:abstractNum>
  <w:abstractNum w:abstractNumId="18" w15:restartNumberingAfterBreak="0">
    <w:nsid w:val="465C06C3"/>
    <w:multiLevelType w:val="hybridMultilevel"/>
    <w:tmpl w:val="D2A489CE"/>
    <w:lvl w:ilvl="0" w:tplc="076616E4">
      <w:start w:val="1"/>
      <w:numFmt w:val="upperLetter"/>
      <w:lvlText w:val="%1."/>
      <w:lvlJc w:val="left"/>
      <w:pPr>
        <w:ind w:left="600" w:hanging="360"/>
      </w:pPr>
      <w:rPr>
        <w:rFonts w:hint="default"/>
        <w:b w:val="0"/>
        <w:bCs/>
        <w:spacing w:val="-1"/>
        <w:w w:val="99"/>
        <w:lang w:val="en-US" w:eastAsia="en-US" w:bidi="ar-SA"/>
      </w:rPr>
    </w:lvl>
    <w:lvl w:ilvl="1" w:tplc="04090017">
      <w:start w:val="1"/>
      <w:numFmt w:val="lowerLetter"/>
      <w:lvlText w:val="%2)"/>
      <w:lvlJc w:val="left"/>
      <w:pPr>
        <w:ind w:left="1320" w:hanging="360"/>
      </w:pPr>
      <w:rPr>
        <w:rFonts w:hint="default"/>
        <w:spacing w:val="-1"/>
        <w:w w:val="100"/>
        <w:sz w:val="24"/>
        <w:szCs w:val="24"/>
        <w:lang w:val="en-US" w:eastAsia="en-US" w:bidi="ar-SA"/>
      </w:rPr>
    </w:lvl>
    <w:lvl w:ilvl="2" w:tplc="4F5036E0">
      <w:start w:val="1"/>
      <w:numFmt w:val="lowerRoman"/>
      <w:lvlText w:val="%3."/>
      <w:lvlJc w:val="left"/>
      <w:pPr>
        <w:ind w:left="2040" w:hanging="308"/>
      </w:pPr>
      <w:rPr>
        <w:rFonts w:ascii="Times New Roman" w:eastAsia="Times New Roman" w:hAnsi="Times New Roman" w:cs="Times New Roman" w:hint="default"/>
        <w:w w:val="100"/>
        <w:sz w:val="24"/>
        <w:szCs w:val="24"/>
        <w:lang w:val="en-US" w:eastAsia="en-US" w:bidi="ar-SA"/>
      </w:rPr>
    </w:lvl>
    <w:lvl w:ilvl="3" w:tplc="9A923BD6">
      <w:numFmt w:val="bullet"/>
      <w:lvlText w:val="•"/>
      <w:lvlJc w:val="left"/>
      <w:pPr>
        <w:ind w:left="3000" w:hanging="308"/>
      </w:pPr>
      <w:rPr>
        <w:rFonts w:hint="default"/>
        <w:lang w:val="en-US" w:eastAsia="en-US" w:bidi="ar-SA"/>
      </w:rPr>
    </w:lvl>
    <w:lvl w:ilvl="4" w:tplc="EF16D0E8">
      <w:numFmt w:val="bullet"/>
      <w:lvlText w:val="•"/>
      <w:lvlJc w:val="left"/>
      <w:pPr>
        <w:ind w:left="3960" w:hanging="308"/>
      </w:pPr>
      <w:rPr>
        <w:rFonts w:hint="default"/>
        <w:lang w:val="en-US" w:eastAsia="en-US" w:bidi="ar-SA"/>
      </w:rPr>
    </w:lvl>
    <w:lvl w:ilvl="5" w:tplc="EB363B7E">
      <w:numFmt w:val="bullet"/>
      <w:lvlText w:val="•"/>
      <w:lvlJc w:val="left"/>
      <w:pPr>
        <w:ind w:left="4920" w:hanging="308"/>
      </w:pPr>
      <w:rPr>
        <w:rFonts w:hint="default"/>
        <w:lang w:val="en-US" w:eastAsia="en-US" w:bidi="ar-SA"/>
      </w:rPr>
    </w:lvl>
    <w:lvl w:ilvl="6" w:tplc="CD12DBFC">
      <w:numFmt w:val="bullet"/>
      <w:lvlText w:val="•"/>
      <w:lvlJc w:val="left"/>
      <w:pPr>
        <w:ind w:left="5880" w:hanging="308"/>
      </w:pPr>
      <w:rPr>
        <w:rFonts w:hint="default"/>
        <w:lang w:val="en-US" w:eastAsia="en-US" w:bidi="ar-SA"/>
      </w:rPr>
    </w:lvl>
    <w:lvl w:ilvl="7" w:tplc="122CA936">
      <w:numFmt w:val="bullet"/>
      <w:lvlText w:val="•"/>
      <w:lvlJc w:val="left"/>
      <w:pPr>
        <w:ind w:left="6840" w:hanging="308"/>
      </w:pPr>
      <w:rPr>
        <w:rFonts w:hint="default"/>
        <w:lang w:val="en-US" w:eastAsia="en-US" w:bidi="ar-SA"/>
      </w:rPr>
    </w:lvl>
    <w:lvl w:ilvl="8" w:tplc="F35A7A2C">
      <w:numFmt w:val="bullet"/>
      <w:lvlText w:val="•"/>
      <w:lvlJc w:val="left"/>
      <w:pPr>
        <w:ind w:left="7800" w:hanging="308"/>
      </w:pPr>
      <w:rPr>
        <w:rFonts w:hint="default"/>
        <w:lang w:val="en-US" w:eastAsia="en-US" w:bidi="ar-SA"/>
      </w:rPr>
    </w:lvl>
  </w:abstractNum>
  <w:abstractNum w:abstractNumId="19" w15:restartNumberingAfterBreak="0">
    <w:nsid w:val="472224ED"/>
    <w:multiLevelType w:val="hybridMultilevel"/>
    <w:tmpl w:val="7D9C3098"/>
    <w:lvl w:ilvl="0" w:tplc="A85AF644">
      <w:start w:val="1"/>
      <w:numFmt w:val="upperLetter"/>
      <w:lvlText w:val="%1."/>
      <w:lvlJc w:val="left"/>
      <w:pPr>
        <w:ind w:left="720" w:hanging="360"/>
      </w:pPr>
      <w:rPr>
        <w:b/>
      </w:rPr>
    </w:lvl>
    <w:lvl w:ilvl="1" w:tplc="04090017">
      <w:start w:val="1"/>
      <w:numFmt w:val="lowerLetter"/>
      <w:lvlText w:val="%2)"/>
      <w:lvlJc w:val="left"/>
      <w:pPr>
        <w:ind w:left="1440" w:hanging="360"/>
      </w:pPr>
      <w:rPr>
        <w:b w:val="0"/>
      </w:rPr>
    </w:lvl>
    <w:lvl w:ilvl="2" w:tplc="9B8CB7D8">
      <w:start w:val="1"/>
      <w:numFmt w:val="decimal"/>
      <w:lvlText w:val="(%3)"/>
      <w:lvlJc w:val="left"/>
      <w:pPr>
        <w:ind w:left="2430" w:hanging="45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4E2C52"/>
    <w:multiLevelType w:val="hybridMultilevel"/>
    <w:tmpl w:val="D228E484"/>
    <w:lvl w:ilvl="0" w:tplc="C4FEDDC0">
      <w:start w:val="1"/>
      <w:numFmt w:val="upperRoman"/>
      <w:lvlText w:val="%1."/>
      <w:lvlJc w:val="left"/>
      <w:pPr>
        <w:ind w:left="980" w:hanging="380"/>
      </w:pPr>
      <w:rPr>
        <w:rFonts w:ascii="Times New Roman" w:eastAsia="Times New Roman" w:hAnsi="Times New Roman" w:cs="Times New Roman" w:hint="default"/>
        <w:spacing w:val="-4"/>
        <w:w w:val="99"/>
        <w:sz w:val="24"/>
        <w:szCs w:val="24"/>
        <w:lang w:val="en-US" w:eastAsia="en-US" w:bidi="ar-SA"/>
      </w:rPr>
    </w:lvl>
    <w:lvl w:ilvl="1" w:tplc="B35C5A40">
      <w:start w:val="1"/>
      <w:numFmt w:val="upperRoman"/>
      <w:lvlText w:val="%2."/>
      <w:lvlJc w:val="left"/>
      <w:pPr>
        <w:ind w:left="2220" w:hanging="360"/>
        <w:jc w:val="right"/>
      </w:pPr>
      <w:rPr>
        <w:rFonts w:ascii="Times New Roman" w:eastAsia="Times New Roman" w:hAnsi="Times New Roman" w:cs="Times New Roman" w:hint="default"/>
        <w:b/>
        <w:bCs/>
        <w:w w:val="99"/>
        <w:sz w:val="24"/>
        <w:szCs w:val="24"/>
        <w:lang w:val="en-US" w:eastAsia="en-US" w:bidi="ar-SA"/>
      </w:rPr>
    </w:lvl>
    <w:lvl w:ilvl="2" w:tplc="E13AFDDE">
      <w:numFmt w:val="bullet"/>
      <w:lvlText w:val="•"/>
      <w:lvlJc w:val="left"/>
      <w:pPr>
        <w:ind w:left="4430" w:hanging="360"/>
      </w:pPr>
      <w:rPr>
        <w:rFonts w:hint="default"/>
        <w:lang w:val="en-US" w:eastAsia="en-US" w:bidi="ar-SA"/>
      </w:rPr>
    </w:lvl>
    <w:lvl w:ilvl="3" w:tplc="BFDCFB90">
      <w:numFmt w:val="bullet"/>
      <w:lvlText w:val="•"/>
      <w:lvlJc w:val="left"/>
      <w:pPr>
        <w:ind w:left="5110" w:hanging="360"/>
      </w:pPr>
      <w:rPr>
        <w:rFonts w:hint="default"/>
        <w:lang w:val="en-US" w:eastAsia="en-US" w:bidi="ar-SA"/>
      </w:rPr>
    </w:lvl>
    <w:lvl w:ilvl="4" w:tplc="57E69C36">
      <w:numFmt w:val="bullet"/>
      <w:lvlText w:val="•"/>
      <w:lvlJc w:val="left"/>
      <w:pPr>
        <w:ind w:left="5790" w:hanging="360"/>
      </w:pPr>
      <w:rPr>
        <w:rFonts w:hint="default"/>
        <w:lang w:val="en-US" w:eastAsia="en-US" w:bidi="ar-SA"/>
      </w:rPr>
    </w:lvl>
    <w:lvl w:ilvl="5" w:tplc="5396036C">
      <w:numFmt w:val="bullet"/>
      <w:lvlText w:val="•"/>
      <w:lvlJc w:val="left"/>
      <w:pPr>
        <w:ind w:left="6470" w:hanging="360"/>
      </w:pPr>
      <w:rPr>
        <w:rFonts w:hint="default"/>
        <w:lang w:val="en-US" w:eastAsia="en-US" w:bidi="ar-SA"/>
      </w:rPr>
    </w:lvl>
    <w:lvl w:ilvl="6" w:tplc="AC7EDC6C">
      <w:numFmt w:val="bullet"/>
      <w:lvlText w:val="•"/>
      <w:lvlJc w:val="left"/>
      <w:pPr>
        <w:ind w:left="7150" w:hanging="360"/>
      </w:pPr>
      <w:rPr>
        <w:rFonts w:hint="default"/>
        <w:lang w:val="en-US" w:eastAsia="en-US" w:bidi="ar-SA"/>
      </w:rPr>
    </w:lvl>
    <w:lvl w:ilvl="7" w:tplc="DD02161A">
      <w:numFmt w:val="bullet"/>
      <w:lvlText w:val="•"/>
      <w:lvlJc w:val="left"/>
      <w:pPr>
        <w:ind w:left="7830" w:hanging="360"/>
      </w:pPr>
      <w:rPr>
        <w:rFonts w:hint="default"/>
        <w:lang w:val="en-US" w:eastAsia="en-US" w:bidi="ar-SA"/>
      </w:rPr>
    </w:lvl>
    <w:lvl w:ilvl="8" w:tplc="5A9A3E30">
      <w:numFmt w:val="bullet"/>
      <w:lvlText w:val="•"/>
      <w:lvlJc w:val="left"/>
      <w:pPr>
        <w:ind w:left="8510" w:hanging="360"/>
      </w:pPr>
      <w:rPr>
        <w:rFonts w:hint="default"/>
        <w:lang w:val="en-US" w:eastAsia="en-US" w:bidi="ar-SA"/>
      </w:rPr>
    </w:lvl>
  </w:abstractNum>
  <w:abstractNum w:abstractNumId="21" w15:restartNumberingAfterBreak="0">
    <w:nsid w:val="4CE81BC7"/>
    <w:multiLevelType w:val="hybridMultilevel"/>
    <w:tmpl w:val="D3006098"/>
    <w:lvl w:ilvl="0" w:tplc="2BE095EC">
      <w:start w:val="1"/>
      <w:numFmt w:val="upperLetter"/>
      <w:lvlText w:val="%1."/>
      <w:lvlJc w:val="left"/>
      <w:pPr>
        <w:ind w:left="600" w:hanging="360"/>
      </w:pPr>
      <w:rPr>
        <w:rFonts w:ascii="Times New Roman" w:eastAsia="Times New Roman" w:hAnsi="Times New Roman" w:cs="Times New Roman" w:hint="default"/>
        <w:b/>
        <w:bCs/>
        <w:spacing w:val="-1"/>
        <w:w w:val="99"/>
        <w:sz w:val="24"/>
        <w:szCs w:val="24"/>
        <w:lang w:val="en-US" w:eastAsia="en-US" w:bidi="ar-SA"/>
      </w:rPr>
    </w:lvl>
    <w:lvl w:ilvl="1" w:tplc="179E4BA0">
      <w:numFmt w:val="bullet"/>
      <w:lvlText w:val="•"/>
      <w:lvlJc w:val="left"/>
      <w:pPr>
        <w:ind w:left="1512" w:hanging="360"/>
      </w:pPr>
      <w:rPr>
        <w:rFonts w:hint="default"/>
        <w:lang w:val="en-US" w:eastAsia="en-US" w:bidi="ar-SA"/>
      </w:rPr>
    </w:lvl>
    <w:lvl w:ilvl="2" w:tplc="CBE0EE88">
      <w:numFmt w:val="bullet"/>
      <w:lvlText w:val="•"/>
      <w:lvlJc w:val="left"/>
      <w:pPr>
        <w:ind w:left="2424" w:hanging="360"/>
      </w:pPr>
      <w:rPr>
        <w:rFonts w:hint="default"/>
        <w:lang w:val="en-US" w:eastAsia="en-US" w:bidi="ar-SA"/>
      </w:rPr>
    </w:lvl>
    <w:lvl w:ilvl="3" w:tplc="9904C010">
      <w:numFmt w:val="bullet"/>
      <w:lvlText w:val="•"/>
      <w:lvlJc w:val="left"/>
      <w:pPr>
        <w:ind w:left="3336" w:hanging="360"/>
      </w:pPr>
      <w:rPr>
        <w:rFonts w:hint="default"/>
        <w:lang w:val="en-US" w:eastAsia="en-US" w:bidi="ar-SA"/>
      </w:rPr>
    </w:lvl>
    <w:lvl w:ilvl="4" w:tplc="C20281C6">
      <w:numFmt w:val="bullet"/>
      <w:lvlText w:val="•"/>
      <w:lvlJc w:val="left"/>
      <w:pPr>
        <w:ind w:left="4248" w:hanging="360"/>
      </w:pPr>
      <w:rPr>
        <w:rFonts w:hint="default"/>
        <w:lang w:val="en-US" w:eastAsia="en-US" w:bidi="ar-SA"/>
      </w:rPr>
    </w:lvl>
    <w:lvl w:ilvl="5" w:tplc="072C7DBA">
      <w:numFmt w:val="bullet"/>
      <w:lvlText w:val="•"/>
      <w:lvlJc w:val="left"/>
      <w:pPr>
        <w:ind w:left="5160" w:hanging="360"/>
      </w:pPr>
      <w:rPr>
        <w:rFonts w:hint="default"/>
        <w:lang w:val="en-US" w:eastAsia="en-US" w:bidi="ar-SA"/>
      </w:rPr>
    </w:lvl>
    <w:lvl w:ilvl="6" w:tplc="E42601E0">
      <w:numFmt w:val="bullet"/>
      <w:lvlText w:val="•"/>
      <w:lvlJc w:val="left"/>
      <w:pPr>
        <w:ind w:left="6072" w:hanging="360"/>
      </w:pPr>
      <w:rPr>
        <w:rFonts w:hint="default"/>
        <w:lang w:val="en-US" w:eastAsia="en-US" w:bidi="ar-SA"/>
      </w:rPr>
    </w:lvl>
    <w:lvl w:ilvl="7" w:tplc="34A4D2EA">
      <w:numFmt w:val="bullet"/>
      <w:lvlText w:val="•"/>
      <w:lvlJc w:val="left"/>
      <w:pPr>
        <w:ind w:left="6984" w:hanging="360"/>
      </w:pPr>
      <w:rPr>
        <w:rFonts w:hint="default"/>
        <w:lang w:val="en-US" w:eastAsia="en-US" w:bidi="ar-SA"/>
      </w:rPr>
    </w:lvl>
    <w:lvl w:ilvl="8" w:tplc="FFA4DC1C">
      <w:numFmt w:val="bullet"/>
      <w:lvlText w:val="•"/>
      <w:lvlJc w:val="left"/>
      <w:pPr>
        <w:ind w:left="7896" w:hanging="360"/>
      </w:pPr>
      <w:rPr>
        <w:rFonts w:hint="default"/>
        <w:lang w:val="en-US" w:eastAsia="en-US" w:bidi="ar-SA"/>
      </w:rPr>
    </w:lvl>
  </w:abstractNum>
  <w:abstractNum w:abstractNumId="22" w15:restartNumberingAfterBreak="0">
    <w:nsid w:val="50EA58B8"/>
    <w:multiLevelType w:val="hybridMultilevel"/>
    <w:tmpl w:val="10168134"/>
    <w:lvl w:ilvl="0" w:tplc="17A0B688">
      <w:start w:val="1"/>
      <w:numFmt w:val="upperLetter"/>
      <w:lvlText w:val="%1."/>
      <w:lvlJc w:val="left"/>
      <w:pPr>
        <w:ind w:left="54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F05108"/>
    <w:multiLevelType w:val="hybridMultilevel"/>
    <w:tmpl w:val="2CE6EACC"/>
    <w:lvl w:ilvl="0" w:tplc="04F469A0">
      <w:start w:val="1"/>
      <w:numFmt w:val="upperLetter"/>
      <w:lvlText w:val="%1."/>
      <w:lvlJc w:val="left"/>
      <w:pPr>
        <w:ind w:left="600" w:hanging="360"/>
      </w:pPr>
      <w:rPr>
        <w:rFonts w:ascii="Times New Roman" w:eastAsia="Times New Roman" w:hAnsi="Times New Roman" w:cs="Times New Roman" w:hint="default"/>
        <w:b/>
        <w:bCs/>
        <w:spacing w:val="-1"/>
        <w:w w:val="99"/>
        <w:sz w:val="24"/>
        <w:szCs w:val="24"/>
        <w:lang w:val="en-US" w:eastAsia="en-US" w:bidi="ar-SA"/>
      </w:rPr>
    </w:lvl>
    <w:lvl w:ilvl="1" w:tplc="C12060E8">
      <w:numFmt w:val="bullet"/>
      <w:lvlText w:val="•"/>
      <w:lvlJc w:val="left"/>
      <w:pPr>
        <w:ind w:left="1512" w:hanging="360"/>
      </w:pPr>
      <w:rPr>
        <w:rFonts w:hint="default"/>
        <w:lang w:val="en-US" w:eastAsia="en-US" w:bidi="ar-SA"/>
      </w:rPr>
    </w:lvl>
    <w:lvl w:ilvl="2" w:tplc="26889E8A">
      <w:numFmt w:val="bullet"/>
      <w:lvlText w:val="•"/>
      <w:lvlJc w:val="left"/>
      <w:pPr>
        <w:ind w:left="2424" w:hanging="360"/>
      </w:pPr>
      <w:rPr>
        <w:rFonts w:hint="default"/>
        <w:lang w:val="en-US" w:eastAsia="en-US" w:bidi="ar-SA"/>
      </w:rPr>
    </w:lvl>
    <w:lvl w:ilvl="3" w:tplc="B7D26D0A">
      <w:numFmt w:val="bullet"/>
      <w:lvlText w:val="•"/>
      <w:lvlJc w:val="left"/>
      <w:pPr>
        <w:ind w:left="3336" w:hanging="360"/>
      </w:pPr>
      <w:rPr>
        <w:rFonts w:hint="default"/>
        <w:lang w:val="en-US" w:eastAsia="en-US" w:bidi="ar-SA"/>
      </w:rPr>
    </w:lvl>
    <w:lvl w:ilvl="4" w:tplc="82E064EE">
      <w:numFmt w:val="bullet"/>
      <w:lvlText w:val="•"/>
      <w:lvlJc w:val="left"/>
      <w:pPr>
        <w:ind w:left="4248" w:hanging="360"/>
      </w:pPr>
      <w:rPr>
        <w:rFonts w:hint="default"/>
        <w:lang w:val="en-US" w:eastAsia="en-US" w:bidi="ar-SA"/>
      </w:rPr>
    </w:lvl>
    <w:lvl w:ilvl="5" w:tplc="7E0ACB7A">
      <w:numFmt w:val="bullet"/>
      <w:lvlText w:val="•"/>
      <w:lvlJc w:val="left"/>
      <w:pPr>
        <w:ind w:left="5160" w:hanging="360"/>
      </w:pPr>
      <w:rPr>
        <w:rFonts w:hint="default"/>
        <w:lang w:val="en-US" w:eastAsia="en-US" w:bidi="ar-SA"/>
      </w:rPr>
    </w:lvl>
    <w:lvl w:ilvl="6" w:tplc="AD44BB84">
      <w:numFmt w:val="bullet"/>
      <w:lvlText w:val="•"/>
      <w:lvlJc w:val="left"/>
      <w:pPr>
        <w:ind w:left="6072" w:hanging="360"/>
      </w:pPr>
      <w:rPr>
        <w:rFonts w:hint="default"/>
        <w:lang w:val="en-US" w:eastAsia="en-US" w:bidi="ar-SA"/>
      </w:rPr>
    </w:lvl>
    <w:lvl w:ilvl="7" w:tplc="2EB8A54A">
      <w:numFmt w:val="bullet"/>
      <w:lvlText w:val="•"/>
      <w:lvlJc w:val="left"/>
      <w:pPr>
        <w:ind w:left="6984" w:hanging="360"/>
      </w:pPr>
      <w:rPr>
        <w:rFonts w:hint="default"/>
        <w:lang w:val="en-US" w:eastAsia="en-US" w:bidi="ar-SA"/>
      </w:rPr>
    </w:lvl>
    <w:lvl w:ilvl="8" w:tplc="81D8C9E2">
      <w:numFmt w:val="bullet"/>
      <w:lvlText w:val="•"/>
      <w:lvlJc w:val="left"/>
      <w:pPr>
        <w:ind w:left="7896" w:hanging="360"/>
      </w:pPr>
      <w:rPr>
        <w:rFonts w:hint="default"/>
        <w:lang w:val="en-US" w:eastAsia="en-US" w:bidi="ar-SA"/>
      </w:rPr>
    </w:lvl>
  </w:abstractNum>
  <w:abstractNum w:abstractNumId="24" w15:restartNumberingAfterBreak="0">
    <w:nsid w:val="513A595A"/>
    <w:multiLevelType w:val="hybridMultilevel"/>
    <w:tmpl w:val="3876798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4DE7E0E"/>
    <w:multiLevelType w:val="hybridMultilevel"/>
    <w:tmpl w:val="838CF5F0"/>
    <w:lvl w:ilvl="0" w:tplc="AEDCC300">
      <w:start w:val="1"/>
      <w:numFmt w:val="decimal"/>
      <w:lvlText w:val="%1)"/>
      <w:lvlJc w:val="left"/>
      <w:pPr>
        <w:ind w:left="600" w:hanging="360"/>
      </w:pPr>
      <w:rPr>
        <w:rFonts w:ascii="Times New Roman" w:eastAsia="Times New Roman" w:hAnsi="Times New Roman" w:cs="Times New Roman" w:hint="default"/>
        <w:w w:val="99"/>
        <w:sz w:val="24"/>
        <w:szCs w:val="24"/>
        <w:lang w:val="en-US" w:eastAsia="en-US" w:bidi="ar-SA"/>
      </w:rPr>
    </w:lvl>
    <w:lvl w:ilvl="1" w:tplc="78443A6A">
      <w:start w:val="1"/>
      <w:numFmt w:val="lowerRoman"/>
      <w:lvlText w:val="%2."/>
      <w:lvlJc w:val="left"/>
      <w:pPr>
        <w:ind w:left="2040" w:hanging="308"/>
        <w:jc w:val="right"/>
      </w:pPr>
      <w:rPr>
        <w:rFonts w:ascii="Times New Roman" w:eastAsia="Times New Roman" w:hAnsi="Times New Roman" w:cs="Times New Roman" w:hint="default"/>
        <w:w w:val="100"/>
        <w:sz w:val="24"/>
        <w:szCs w:val="24"/>
        <w:lang w:val="en-US" w:eastAsia="en-US" w:bidi="ar-SA"/>
      </w:rPr>
    </w:lvl>
    <w:lvl w:ilvl="2" w:tplc="711E0988">
      <w:numFmt w:val="bullet"/>
      <w:lvlText w:val="•"/>
      <w:lvlJc w:val="left"/>
      <w:pPr>
        <w:ind w:left="2893" w:hanging="308"/>
      </w:pPr>
      <w:rPr>
        <w:rFonts w:hint="default"/>
        <w:lang w:val="en-US" w:eastAsia="en-US" w:bidi="ar-SA"/>
      </w:rPr>
    </w:lvl>
    <w:lvl w:ilvl="3" w:tplc="17A6C36E">
      <w:numFmt w:val="bullet"/>
      <w:lvlText w:val="•"/>
      <w:lvlJc w:val="left"/>
      <w:pPr>
        <w:ind w:left="3746" w:hanging="308"/>
      </w:pPr>
      <w:rPr>
        <w:rFonts w:hint="default"/>
        <w:lang w:val="en-US" w:eastAsia="en-US" w:bidi="ar-SA"/>
      </w:rPr>
    </w:lvl>
    <w:lvl w:ilvl="4" w:tplc="046E41E4">
      <w:numFmt w:val="bullet"/>
      <w:lvlText w:val="•"/>
      <w:lvlJc w:val="left"/>
      <w:pPr>
        <w:ind w:left="4600" w:hanging="308"/>
      </w:pPr>
      <w:rPr>
        <w:rFonts w:hint="default"/>
        <w:lang w:val="en-US" w:eastAsia="en-US" w:bidi="ar-SA"/>
      </w:rPr>
    </w:lvl>
    <w:lvl w:ilvl="5" w:tplc="57AA9F28">
      <w:numFmt w:val="bullet"/>
      <w:lvlText w:val="•"/>
      <w:lvlJc w:val="left"/>
      <w:pPr>
        <w:ind w:left="5453" w:hanging="308"/>
      </w:pPr>
      <w:rPr>
        <w:rFonts w:hint="default"/>
        <w:lang w:val="en-US" w:eastAsia="en-US" w:bidi="ar-SA"/>
      </w:rPr>
    </w:lvl>
    <w:lvl w:ilvl="6" w:tplc="4FCA7C5E">
      <w:numFmt w:val="bullet"/>
      <w:lvlText w:val="•"/>
      <w:lvlJc w:val="left"/>
      <w:pPr>
        <w:ind w:left="6306" w:hanging="308"/>
      </w:pPr>
      <w:rPr>
        <w:rFonts w:hint="default"/>
        <w:lang w:val="en-US" w:eastAsia="en-US" w:bidi="ar-SA"/>
      </w:rPr>
    </w:lvl>
    <w:lvl w:ilvl="7" w:tplc="90385FEE">
      <w:numFmt w:val="bullet"/>
      <w:lvlText w:val="•"/>
      <w:lvlJc w:val="left"/>
      <w:pPr>
        <w:ind w:left="7160" w:hanging="308"/>
      </w:pPr>
      <w:rPr>
        <w:rFonts w:hint="default"/>
        <w:lang w:val="en-US" w:eastAsia="en-US" w:bidi="ar-SA"/>
      </w:rPr>
    </w:lvl>
    <w:lvl w:ilvl="8" w:tplc="98743278">
      <w:numFmt w:val="bullet"/>
      <w:lvlText w:val="•"/>
      <w:lvlJc w:val="left"/>
      <w:pPr>
        <w:ind w:left="8013" w:hanging="308"/>
      </w:pPr>
      <w:rPr>
        <w:rFonts w:hint="default"/>
        <w:lang w:val="en-US" w:eastAsia="en-US" w:bidi="ar-SA"/>
      </w:rPr>
    </w:lvl>
  </w:abstractNum>
  <w:abstractNum w:abstractNumId="26" w15:restartNumberingAfterBreak="0">
    <w:nsid w:val="56413B35"/>
    <w:multiLevelType w:val="hybridMultilevel"/>
    <w:tmpl w:val="D714A7BA"/>
    <w:lvl w:ilvl="0" w:tplc="C13CBC0E">
      <w:start w:val="2"/>
      <w:numFmt w:val="upperLetter"/>
      <w:lvlText w:val="%1."/>
      <w:lvlJc w:val="left"/>
      <w:pPr>
        <w:ind w:left="600" w:hanging="360"/>
      </w:pPr>
      <w:rPr>
        <w:rFonts w:hint="default"/>
      </w:rPr>
    </w:lvl>
    <w:lvl w:ilvl="1" w:tplc="04090019">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7" w15:restartNumberingAfterBreak="0">
    <w:nsid w:val="5CC95ACC"/>
    <w:multiLevelType w:val="hybridMultilevel"/>
    <w:tmpl w:val="1B1C7D84"/>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517002F"/>
    <w:multiLevelType w:val="hybridMultilevel"/>
    <w:tmpl w:val="98707CD0"/>
    <w:lvl w:ilvl="0" w:tplc="04090017">
      <w:start w:val="1"/>
      <w:numFmt w:val="lowerLetter"/>
      <w:lvlText w:val="%1)"/>
      <w:lvlJc w:val="left"/>
      <w:pPr>
        <w:ind w:left="1320" w:hanging="360"/>
      </w:pPr>
      <w:rPr>
        <w:rFonts w:hint="default"/>
        <w:spacing w:val="-4"/>
        <w:w w:val="100"/>
        <w:sz w:val="24"/>
        <w:szCs w:val="24"/>
        <w:lang w:val="en-US" w:eastAsia="en-US" w:bidi="ar-SA"/>
      </w:rPr>
    </w:lvl>
    <w:lvl w:ilvl="1" w:tplc="0409001B">
      <w:start w:val="1"/>
      <w:numFmt w:val="lowerRoman"/>
      <w:lvlText w:val="%2."/>
      <w:lvlJc w:val="right"/>
      <w:pPr>
        <w:ind w:left="2761" w:hanging="361"/>
      </w:pPr>
      <w:rPr>
        <w:rFonts w:hint="default"/>
        <w:spacing w:val="-3"/>
        <w:w w:val="100"/>
        <w:sz w:val="24"/>
        <w:szCs w:val="24"/>
        <w:lang w:val="en-US" w:eastAsia="en-US" w:bidi="ar-SA"/>
      </w:rPr>
    </w:lvl>
    <w:lvl w:ilvl="2" w:tplc="2A0A1D6E">
      <w:numFmt w:val="bullet"/>
      <w:lvlText w:val="•"/>
      <w:lvlJc w:val="left"/>
      <w:pPr>
        <w:ind w:left="3533" w:hanging="361"/>
      </w:pPr>
      <w:rPr>
        <w:rFonts w:hint="default"/>
        <w:lang w:val="en-US" w:eastAsia="en-US" w:bidi="ar-SA"/>
      </w:rPr>
    </w:lvl>
    <w:lvl w:ilvl="3" w:tplc="763446F0">
      <w:numFmt w:val="bullet"/>
      <w:lvlText w:val="•"/>
      <w:lvlJc w:val="left"/>
      <w:pPr>
        <w:ind w:left="4306" w:hanging="361"/>
      </w:pPr>
      <w:rPr>
        <w:rFonts w:hint="default"/>
        <w:lang w:val="en-US" w:eastAsia="en-US" w:bidi="ar-SA"/>
      </w:rPr>
    </w:lvl>
    <w:lvl w:ilvl="4" w:tplc="F0D2308E">
      <w:numFmt w:val="bullet"/>
      <w:lvlText w:val="•"/>
      <w:lvlJc w:val="left"/>
      <w:pPr>
        <w:ind w:left="5080" w:hanging="361"/>
      </w:pPr>
      <w:rPr>
        <w:rFonts w:hint="default"/>
        <w:lang w:val="en-US" w:eastAsia="en-US" w:bidi="ar-SA"/>
      </w:rPr>
    </w:lvl>
    <w:lvl w:ilvl="5" w:tplc="36027C62">
      <w:numFmt w:val="bullet"/>
      <w:lvlText w:val="•"/>
      <w:lvlJc w:val="left"/>
      <w:pPr>
        <w:ind w:left="5853" w:hanging="361"/>
      </w:pPr>
      <w:rPr>
        <w:rFonts w:hint="default"/>
        <w:lang w:val="en-US" w:eastAsia="en-US" w:bidi="ar-SA"/>
      </w:rPr>
    </w:lvl>
    <w:lvl w:ilvl="6" w:tplc="3F8AF140">
      <w:numFmt w:val="bullet"/>
      <w:lvlText w:val="•"/>
      <w:lvlJc w:val="left"/>
      <w:pPr>
        <w:ind w:left="6626" w:hanging="361"/>
      </w:pPr>
      <w:rPr>
        <w:rFonts w:hint="default"/>
        <w:lang w:val="en-US" w:eastAsia="en-US" w:bidi="ar-SA"/>
      </w:rPr>
    </w:lvl>
    <w:lvl w:ilvl="7" w:tplc="C018F242">
      <w:numFmt w:val="bullet"/>
      <w:lvlText w:val="•"/>
      <w:lvlJc w:val="left"/>
      <w:pPr>
        <w:ind w:left="7400" w:hanging="361"/>
      </w:pPr>
      <w:rPr>
        <w:rFonts w:hint="default"/>
        <w:lang w:val="en-US" w:eastAsia="en-US" w:bidi="ar-SA"/>
      </w:rPr>
    </w:lvl>
    <w:lvl w:ilvl="8" w:tplc="6324DF58">
      <w:numFmt w:val="bullet"/>
      <w:lvlText w:val="•"/>
      <w:lvlJc w:val="left"/>
      <w:pPr>
        <w:ind w:left="8173" w:hanging="361"/>
      </w:pPr>
      <w:rPr>
        <w:rFonts w:hint="default"/>
        <w:lang w:val="en-US" w:eastAsia="en-US" w:bidi="ar-SA"/>
      </w:rPr>
    </w:lvl>
  </w:abstractNum>
  <w:abstractNum w:abstractNumId="29" w15:restartNumberingAfterBreak="0">
    <w:nsid w:val="67EA3ABC"/>
    <w:multiLevelType w:val="hybridMultilevel"/>
    <w:tmpl w:val="937EF232"/>
    <w:lvl w:ilvl="0" w:tplc="18DAE6BE">
      <w:start w:val="1"/>
      <w:numFmt w:val="lowerLetter"/>
      <w:lvlText w:val="%1)"/>
      <w:lvlJc w:val="left"/>
      <w:pPr>
        <w:ind w:left="2041" w:hanging="360"/>
      </w:pPr>
      <w:rPr>
        <w:rFonts w:hint="default"/>
      </w:rPr>
    </w:lvl>
    <w:lvl w:ilvl="1" w:tplc="04090019" w:tentative="1">
      <w:start w:val="1"/>
      <w:numFmt w:val="lowerLetter"/>
      <w:lvlText w:val="%2."/>
      <w:lvlJc w:val="left"/>
      <w:pPr>
        <w:ind w:left="2761" w:hanging="360"/>
      </w:pPr>
    </w:lvl>
    <w:lvl w:ilvl="2" w:tplc="0409001B" w:tentative="1">
      <w:start w:val="1"/>
      <w:numFmt w:val="lowerRoman"/>
      <w:lvlText w:val="%3."/>
      <w:lvlJc w:val="right"/>
      <w:pPr>
        <w:ind w:left="3481" w:hanging="180"/>
      </w:pPr>
    </w:lvl>
    <w:lvl w:ilvl="3" w:tplc="0409000F" w:tentative="1">
      <w:start w:val="1"/>
      <w:numFmt w:val="decimal"/>
      <w:lvlText w:val="%4."/>
      <w:lvlJc w:val="left"/>
      <w:pPr>
        <w:ind w:left="4201" w:hanging="360"/>
      </w:pPr>
    </w:lvl>
    <w:lvl w:ilvl="4" w:tplc="04090019" w:tentative="1">
      <w:start w:val="1"/>
      <w:numFmt w:val="lowerLetter"/>
      <w:lvlText w:val="%5."/>
      <w:lvlJc w:val="left"/>
      <w:pPr>
        <w:ind w:left="4921" w:hanging="360"/>
      </w:pPr>
    </w:lvl>
    <w:lvl w:ilvl="5" w:tplc="0409001B" w:tentative="1">
      <w:start w:val="1"/>
      <w:numFmt w:val="lowerRoman"/>
      <w:lvlText w:val="%6."/>
      <w:lvlJc w:val="right"/>
      <w:pPr>
        <w:ind w:left="5641" w:hanging="180"/>
      </w:pPr>
    </w:lvl>
    <w:lvl w:ilvl="6" w:tplc="0409000F" w:tentative="1">
      <w:start w:val="1"/>
      <w:numFmt w:val="decimal"/>
      <w:lvlText w:val="%7."/>
      <w:lvlJc w:val="left"/>
      <w:pPr>
        <w:ind w:left="6361" w:hanging="360"/>
      </w:pPr>
    </w:lvl>
    <w:lvl w:ilvl="7" w:tplc="04090019" w:tentative="1">
      <w:start w:val="1"/>
      <w:numFmt w:val="lowerLetter"/>
      <w:lvlText w:val="%8."/>
      <w:lvlJc w:val="left"/>
      <w:pPr>
        <w:ind w:left="7081" w:hanging="360"/>
      </w:pPr>
    </w:lvl>
    <w:lvl w:ilvl="8" w:tplc="0409001B" w:tentative="1">
      <w:start w:val="1"/>
      <w:numFmt w:val="lowerRoman"/>
      <w:lvlText w:val="%9."/>
      <w:lvlJc w:val="right"/>
      <w:pPr>
        <w:ind w:left="7801" w:hanging="180"/>
      </w:pPr>
    </w:lvl>
  </w:abstractNum>
  <w:abstractNum w:abstractNumId="30" w15:restartNumberingAfterBreak="0">
    <w:nsid w:val="687A5068"/>
    <w:multiLevelType w:val="hybridMultilevel"/>
    <w:tmpl w:val="2DEABEE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322CB4"/>
    <w:multiLevelType w:val="hybridMultilevel"/>
    <w:tmpl w:val="5798D5B8"/>
    <w:lvl w:ilvl="0" w:tplc="7D4AF0BA">
      <w:start w:val="1"/>
      <w:numFmt w:val="upperLetter"/>
      <w:lvlText w:val="%1."/>
      <w:lvlJc w:val="left"/>
      <w:pPr>
        <w:ind w:left="511" w:hanging="406"/>
      </w:pPr>
      <w:rPr>
        <w:rFonts w:hint="default"/>
        <w:spacing w:val="-1"/>
        <w:w w:val="99"/>
        <w:lang w:val="en-US" w:eastAsia="en-US" w:bidi="ar-SA"/>
      </w:rPr>
    </w:lvl>
    <w:lvl w:ilvl="1" w:tplc="9BDE2320">
      <w:numFmt w:val="bullet"/>
      <w:lvlText w:val="•"/>
      <w:lvlJc w:val="left"/>
      <w:pPr>
        <w:ind w:left="1440" w:hanging="406"/>
      </w:pPr>
      <w:rPr>
        <w:rFonts w:hint="default"/>
        <w:lang w:val="en-US" w:eastAsia="en-US" w:bidi="ar-SA"/>
      </w:rPr>
    </w:lvl>
    <w:lvl w:ilvl="2" w:tplc="E4867DFE">
      <w:numFmt w:val="bullet"/>
      <w:lvlText w:val="•"/>
      <w:lvlJc w:val="left"/>
      <w:pPr>
        <w:ind w:left="2360" w:hanging="406"/>
      </w:pPr>
      <w:rPr>
        <w:rFonts w:hint="default"/>
        <w:lang w:val="en-US" w:eastAsia="en-US" w:bidi="ar-SA"/>
      </w:rPr>
    </w:lvl>
    <w:lvl w:ilvl="3" w:tplc="08D8AE16">
      <w:numFmt w:val="bullet"/>
      <w:lvlText w:val="•"/>
      <w:lvlJc w:val="left"/>
      <w:pPr>
        <w:ind w:left="3280" w:hanging="406"/>
      </w:pPr>
      <w:rPr>
        <w:rFonts w:hint="default"/>
        <w:lang w:val="en-US" w:eastAsia="en-US" w:bidi="ar-SA"/>
      </w:rPr>
    </w:lvl>
    <w:lvl w:ilvl="4" w:tplc="36B87C80">
      <w:numFmt w:val="bullet"/>
      <w:lvlText w:val="•"/>
      <w:lvlJc w:val="left"/>
      <w:pPr>
        <w:ind w:left="4200" w:hanging="406"/>
      </w:pPr>
      <w:rPr>
        <w:rFonts w:hint="default"/>
        <w:lang w:val="en-US" w:eastAsia="en-US" w:bidi="ar-SA"/>
      </w:rPr>
    </w:lvl>
    <w:lvl w:ilvl="5" w:tplc="CC568DCE">
      <w:numFmt w:val="bullet"/>
      <w:lvlText w:val="•"/>
      <w:lvlJc w:val="left"/>
      <w:pPr>
        <w:ind w:left="5120" w:hanging="406"/>
      </w:pPr>
      <w:rPr>
        <w:rFonts w:hint="default"/>
        <w:lang w:val="en-US" w:eastAsia="en-US" w:bidi="ar-SA"/>
      </w:rPr>
    </w:lvl>
    <w:lvl w:ilvl="6" w:tplc="8662F55C">
      <w:numFmt w:val="bullet"/>
      <w:lvlText w:val="•"/>
      <w:lvlJc w:val="left"/>
      <w:pPr>
        <w:ind w:left="6040" w:hanging="406"/>
      </w:pPr>
      <w:rPr>
        <w:rFonts w:hint="default"/>
        <w:lang w:val="en-US" w:eastAsia="en-US" w:bidi="ar-SA"/>
      </w:rPr>
    </w:lvl>
    <w:lvl w:ilvl="7" w:tplc="7B40CBCA">
      <w:numFmt w:val="bullet"/>
      <w:lvlText w:val="•"/>
      <w:lvlJc w:val="left"/>
      <w:pPr>
        <w:ind w:left="6960" w:hanging="406"/>
      </w:pPr>
      <w:rPr>
        <w:rFonts w:hint="default"/>
        <w:lang w:val="en-US" w:eastAsia="en-US" w:bidi="ar-SA"/>
      </w:rPr>
    </w:lvl>
    <w:lvl w:ilvl="8" w:tplc="A71679C2">
      <w:numFmt w:val="bullet"/>
      <w:lvlText w:val="•"/>
      <w:lvlJc w:val="left"/>
      <w:pPr>
        <w:ind w:left="7880" w:hanging="406"/>
      </w:pPr>
      <w:rPr>
        <w:rFonts w:hint="default"/>
        <w:lang w:val="en-US" w:eastAsia="en-US" w:bidi="ar-SA"/>
      </w:rPr>
    </w:lvl>
  </w:abstractNum>
  <w:abstractNum w:abstractNumId="32" w15:restartNumberingAfterBreak="0">
    <w:nsid w:val="6FC0753F"/>
    <w:multiLevelType w:val="multilevel"/>
    <w:tmpl w:val="F9D88932"/>
    <w:lvl w:ilvl="0">
      <w:start w:val="1"/>
      <w:numFmt w:val="upperLetter"/>
      <w:lvlText w:val="%1."/>
      <w:lvlJc w:val="left"/>
      <w:pPr>
        <w:tabs>
          <w:tab w:val="num" w:pos="360"/>
        </w:tabs>
        <w:ind w:left="360" w:hanging="360"/>
      </w:pPr>
      <w:rPr>
        <w:rFonts w:hint="default"/>
        <w:b/>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7194176F"/>
    <w:multiLevelType w:val="hybridMultilevel"/>
    <w:tmpl w:val="F926CDB8"/>
    <w:lvl w:ilvl="0" w:tplc="DE4A55FC">
      <w:start w:val="1"/>
      <w:numFmt w:val="upperLetter"/>
      <w:lvlText w:val="%1."/>
      <w:lvlJc w:val="left"/>
      <w:pPr>
        <w:ind w:left="600" w:hanging="360"/>
        <w:jc w:val="right"/>
      </w:pPr>
      <w:rPr>
        <w:rFonts w:hint="default"/>
        <w:spacing w:val="-1"/>
        <w:w w:val="99"/>
        <w:lang w:val="en-US" w:eastAsia="en-US" w:bidi="ar-SA"/>
      </w:rPr>
    </w:lvl>
    <w:lvl w:ilvl="1" w:tplc="04090017">
      <w:start w:val="1"/>
      <w:numFmt w:val="lowerLetter"/>
      <w:lvlText w:val="%2)"/>
      <w:lvlJc w:val="left"/>
      <w:pPr>
        <w:ind w:left="1973" w:hanging="353"/>
      </w:pPr>
      <w:rPr>
        <w:rFonts w:hint="default"/>
        <w:spacing w:val="-3"/>
        <w:w w:val="100"/>
        <w:lang w:val="en-US" w:eastAsia="en-US" w:bidi="ar-SA"/>
      </w:rPr>
    </w:lvl>
    <w:lvl w:ilvl="2" w:tplc="0409001B">
      <w:start w:val="1"/>
      <w:numFmt w:val="lowerRoman"/>
      <w:lvlText w:val="%3."/>
      <w:lvlJc w:val="right"/>
      <w:pPr>
        <w:ind w:left="1771" w:hanging="353"/>
      </w:pPr>
      <w:rPr>
        <w:rFonts w:hint="default"/>
        <w:spacing w:val="-1"/>
        <w:w w:val="100"/>
        <w:sz w:val="24"/>
        <w:szCs w:val="24"/>
        <w:lang w:val="en-US" w:eastAsia="en-US" w:bidi="ar-SA"/>
      </w:rPr>
    </w:lvl>
    <w:lvl w:ilvl="3" w:tplc="FCE693BE">
      <w:numFmt w:val="bullet"/>
      <w:lvlText w:val="•"/>
      <w:lvlJc w:val="left"/>
      <w:pPr>
        <w:ind w:left="1780" w:hanging="353"/>
      </w:pPr>
      <w:rPr>
        <w:rFonts w:hint="default"/>
        <w:lang w:val="en-US" w:eastAsia="en-US" w:bidi="ar-SA"/>
      </w:rPr>
    </w:lvl>
    <w:lvl w:ilvl="4" w:tplc="718A4F98">
      <w:numFmt w:val="bullet"/>
      <w:lvlText w:val="•"/>
      <w:lvlJc w:val="left"/>
      <w:pPr>
        <w:ind w:left="1860" w:hanging="353"/>
      </w:pPr>
      <w:rPr>
        <w:rFonts w:hint="default"/>
        <w:lang w:val="en-US" w:eastAsia="en-US" w:bidi="ar-SA"/>
      </w:rPr>
    </w:lvl>
    <w:lvl w:ilvl="5" w:tplc="DFCC45D4">
      <w:numFmt w:val="bullet"/>
      <w:lvlText w:val="•"/>
      <w:lvlJc w:val="left"/>
      <w:pPr>
        <w:ind w:left="3170" w:hanging="353"/>
      </w:pPr>
      <w:rPr>
        <w:rFonts w:hint="default"/>
        <w:lang w:val="en-US" w:eastAsia="en-US" w:bidi="ar-SA"/>
      </w:rPr>
    </w:lvl>
    <w:lvl w:ilvl="6" w:tplc="443079E6">
      <w:numFmt w:val="bullet"/>
      <w:lvlText w:val="•"/>
      <w:lvlJc w:val="left"/>
      <w:pPr>
        <w:ind w:left="4480" w:hanging="353"/>
      </w:pPr>
      <w:rPr>
        <w:rFonts w:hint="default"/>
        <w:lang w:val="en-US" w:eastAsia="en-US" w:bidi="ar-SA"/>
      </w:rPr>
    </w:lvl>
    <w:lvl w:ilvl="7" w:tplc="CAAE0C70">
      <w:numFmt w:val="bullet"/>
      <w:lvlText w:val="•"/>
      <w:lvlJc w:val="left"/>
      <w:pPr>
        <w:ind w:left="5790" w:hanging="353"/>
      </w:pPr>
      <w:rPr>
        <w:rFonts w:hint="default"/>
        <w:lang w:val="en-US" w:eastAsia="en-US" w:bidi="ar-SA"/>
      </w:rPr>
    </w:lvl>
    <w:lvl w:ilvl="8" w:tplc="79C63466">
      <w:numFmt w:val="bullet"/>
      <w:lvlText w:val="•"/>
      <w:lvlJc w:val="left"/>
      <w:pPr>
        <w:ind w:left="7100" w:hanging="353"/>
      </w:pPr>
      <w:rPr>
        <w:rFonts w:hint="default"/>
        <w:lang w:val="en-US" w:eastAsia="en-US" w:bidi="ar-SA"/>
      </w:rPr>
    </w:lvl>
  </w:abstractNum>
  <w:abstractNum w:abstractNumId="34" w15:restartNumberingAfterBreak="0">
    <w:nsid w:val="7AC3585F"/>
    <w:multiLevelType w:val="hybridMultilevel"/>
    <w:tmpl w:val="AEEABF16"/>
    <w:lvl w:ilvl="0" w:tplc="04090017">
      <w:start w:val="1"/>
      <w:numFmt w:val="lowerLetter"/>
      <w:lvlText w:val="%1)"/>
      <w:lvlJc w:val="left"/>
      <w:pPr>
        <w:ind w:left="1681" w:hanging="360"/>
      </w:pPr>
    </w:lvl>
    <w:lvl w:ilvl="1" w:tplc="04090019" w:tentative="1">
      <w:start w:val="1"/>
      <w:numFmt w:val="lowerLetter"/>
      <w:lvlText w:val="%2."/>
      <w:lvlJc w:val="left"/>
      <w:pPr>
        <w:ind w:left="2401" w:hanging="360"/>
      </w:pPr>
    </w:lvl>
    <w:lvl w:ilvl="2" w:tplc="0409001B" w:tentative="1">
      <w:start w:val="1"/>
      <w:numFmt w:val="lowerRoman"/>
      <w:lvlText w:val="%3."/>
      <w:lvlJc w:val="right"/>
      <w:pPr>
        <w:ind w:left="3121" w:hanging="180"/>
      </w:pPr>
    </w:lvl>
    <w:lvl w:ilvl="3" w:tplc="0409000F" w:tentative="1">
      <w:start w:val="1"/>
      <w:numFmt w:val="decimal"/>
      <w:lvlText w:val="%4."/>
      <w:lvlJc w:val="left"/>
      <w:pPr>
        <w:ind w:left="3841" w:hanging="360"/>
      </w:pPr>
    </w:lvl>
    <w:lvl w:ilvl="4" w:tplc="04090019" w:tentative="1">
      <w:start w:val="1"/>
      <w:numFmt w:val="lowerLetter"/>
      <w:lvlText w:val="%5."/>
      <w:lvlJc w:val="left"/>
      <w:pPr>
        <w:ind w:left="4561" w:hanging="360"/>
      </w:pPr>
    </w:lvl>
    <w:lvl w:ilvl="5" w:tplc="0409001B" w:tentative="1">
      <w:start w:val="1"/>
      <w:numFmt w:val="lowerRoman"/>
      <w:lvlText w:val="%6."/>
      <w:lvlJc w:val="right"/>
      <w:pPr>
        <w:ind w:left="5281" w:hanging="180"/>
      </w:pPr>
    </w:lvl>
    <w:lvl w:ilvl="6" w:tplc="0409000F" w:tentative="1">
      <w:start w:val="1"/>
      <w:numFmt w:val="decimal"/>
      <w:lvlText w:val="%7."/>
      <w:lvlJc w:val="left"/>
      <w:pPr>
        <w:ind w:left="6001" w:hanging="360"/>
      </w:pPr>
    </w:lvl>
    <w:lvl w:ilvl="7" w:tplc="04090019" w:tentative="1">
      <w:start w:val="1"/>
      <w:numFmt w:val="lowerLetter"/>
      <w:lvlText w:val="%8."/>
      <w:lvlJc w:val="left"/>
      <w:pPr>
        <w:ind w:left="6721" w:hanging="360"/>
      </w:pPr>
    </w:lvl>
    <w:lvl w:ilvl="8" w:tplc="0409001B" w:tentative="1">
      <w:start w:val="1"/>
      <w:numFmt w:val="lowerRoman"/>
      <w:lvlText w:val="%9."/>
      <w:lvlJc w:val="right"/>
      <w:pPr>
        <w:ind w:left="7441" w:hanging="180"/>
      </w:pPr>
    </w:lvl>
  </w:abstractNum>
  <w:abstractNum w:abstractNumId="35" w15:restartNumberingAfterBreak="0">
    <w:nsid w:val="7F5C2DBE"/>
    <w:multiLevelType w:val="hybridMultilevel"/>
    <w:tmpl w:val="D84A3AF0"/>
    <w:lvl w:ilvl="0" w:tplc="04090013">
      <w:start w:val="1"/>
      <w:numFmt w:val="upperRoman"/>
      <w:lvlText w:val="%1."/>
      <w:lvlJc w:val="right"/>
      <w:pPr>
        <w:ind w:left="1440" w:hanging="360"/>
      </w:pPr>
    </w:lvl>
    <w:lvl w:ilvl="1" w:tplc="04090015">
      <w:start w:val="1"/>
      <w:numFmt w:val="upp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1"/>
  </w:num>
  <w:num w:numId="2">
    <w:abstractNumId w:val="21"/>
  </w:num>
  <w:num w:numId="3">
    <w:abstractNumId w:val="28"/>
  </w:num>
  <w:num w:numId="4">
    <w:abstractNumId w:val="33"/>
  </w:num>
  <w:num w:numId="5">
    <w:abstractNumId w:val="14"/>
  </w:num>
  <w:num w:numId="6">
    <w:abstractNumId w:val="25"/>
  </w:num>
  <w:num w:numId="7">
    <w:abstractNumId w:val="23"/>
  </w:num>
  <w:num w:numId="8">
    <w:abstractNumId w:val="18"/>
  </w:num>
  <w:num w:numId="9">
    <w:abstractNumId w:val="20"/>
  </w:num>
  <w:num w:numId="10">
    <w:abstractNumId w:val="13"/>
  </w:num>
  <w:num w:numId="11">
    <w:abstractNumId w:val="15"/>
  </w:num>
  <w:num w:numId="12">
    <w:abstractNumId w:val="34"/>
  </w:num>
  <w:num w:numId="13">
    <w:abstractNumId w:val="17"/>
  </w:num>
  <w:num w:numId="14">
    <w:abstractNumId w:val="5"/>
  </w:num>
  <w:num w:numId="15">
    <w:abstractNumId w:val="29"/>
  </w:num>
  <w:num w:numId="16">
    <w:abstractNumId w:val="10"/>
  </w:num>
  <w:num w:numId="17">
    <w:abstractNumId w:val="22"/>
  </w:num>
  <w:num w:numId="18">
    <w:abstractNumId w:val="24"/>
  </w:num>
  <w:num w:numId="19">
    <w:abstractNumId w:val="6"/>
  </w:num>
  <w:num w:numId="20">
    <w:abstractNumId w:val="1"/>
  </w:num>
  <w:num w:numId="21">
    <w:abstractNumId w:val="27"/>
  </w:num>
  <w:num w:numId="22">
    <w:abstractNumId w:val="0"/>
  </w:num>
  <w:num w:numId="23">
    <w:abstractNumId w:val="2"/>
  </w:num>
  <w:num w:numId="24">
    <w:abstractNumId w:val="16"/>
  </w:num>
  <w:num w:numId="25">
    <w:abstractNumId w:val="9"/>
  </w:num>
  <w:num w:numId="26">
    <w:abstractNumId w:val="30"/>
  </w:num>
  <w:num w:numId="27">
    <w:abstractNumId w:val="35"/>
  </w:num>
  <w:num w:numId="28">
    <w:abstractNumId w:val="19"/>
  </w:num>
  <w:num w:numId="29">
    <w:abstractNumId w:val="4"/>
  </w:num>
  <w:num w:numId="30">
    <w:abstractNumId w:val="8"/>
  </w:num>
  <w:num w:numId="31">
    <w:abstractNumId w:val="11"/>
  </w:num>
  <w:num w:numId="32">
    <w:abstractNumId w:val="7"/>
  </w:num>
  <w:num w:numId="33">
    <w:abstractNumId w:val="3"/>
  </w:num>
  <w:num w:numId="34">
    <w:abstractNumId w:val="12"/>
  </w:num>
  <w:num w:numId="35">
    <w:abstractNumId w:val="32"/>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trackedChanges"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062"/>
    <w:rsid w:val="00005538"/>
    <w:rsid w:val="0001041E"/>
    <w:rsid w:val="00013764"/>
    <w:rsid w:val="0003256B"/>
    <w:rsid w:val="00053261"/>
    <w:rsid w:val="0006631C"/>
    <w:rsid w:val="00066871"/>
    <w:rsid w:val="000A0C5B"/>
    <w:rsid w:val="000A4E21"/>
    <w:rsid w:val="000B38E0"/>
    <w:rsid w:val="000C51EE"/>
    <w:rsid w:val="000D0602"/>
    <w:rsid w:val="000D72D4"/>
    <w:rsid w:val="000E0AA4"/>
    <w:rsid w:val="000E5686"/>
    <w:rsid w:val="000F3184"/>
    <w:rsid w:val="000F6927"/>
    <w:rsid w:val="00101843"/>
    <w:rsid w:val="00126896"/>
    <w:rsid w:val="00130B09"/>
    <w:rsid w:val="0013320C"/>
    <w:rsid w:val="00162CCA"/>
    <w:rsid w:val="00171EC0"/>
    <w:rsid w:val="00186019"/>
    <w:rsid w:val="00196123"/>
    <w:rsid w:val="001973DC"/>
    <w:rsid w:val="001B1C14"/>
    <w:rsid w:val="001B49F1"/>
    <w:rsid w:val="001D0816"/>
    <w:rsid w:val="001E3888"/>
    <w:rsid w:val="00271FC9"/>
    <w:rsid w:val="00272E56"/>
    <w:rsid w:val="00274733"/>
    <w:rsid w:val="002844A7"/>
    <w:rsid w:val="002957F3"/>
    <w:rsid w:val="002C5B29"/>
    <w:rsid w:val="002D1C6E"/>
    <w:rsid w:val="002D1FE5"/>
    <w:rsid w:val="002E1673"/>
    <w:rsid w:val="002E3C15"/>
    <w:rsid w:val="002F28E5"/>
    <w:rsid w:val="00320633"/>
    <w:rsid w:val="003304A8"/>
    <w:rsid w:val="003354A9"/>
    <w:rsid w:val="0034158F"/>
    <w:rsid w:val="00356A79"/>
    <w:rsid w:val="003572FB"/>
    <w:rsid w:val="00361976"/>
    <w:rsid w:val="00361B49"/>
    <w:rsid w:val="00391943"/>
    <w:rsid w:val="00391A3F"/>
    <w:rsid w:val="00394D4A"/>
    <w:rsid w:val="003C2F92"/>
    <w:rsid w:val="003C75D8"/>
    <w:rsid w:val="003E09B7"/>
    <w:rsid w:val="003E4C91"/>
    <w:rsid w:val="003F59A5"/>
    <w:rsid w:val="003F60C5"/>
    <w:rsid w:val="0040413C"/>
    <w:rsid w:val="0040713D"/>
    <w:rsid w:val="0041141C"/>
    <w:rsid w:val="00415A83"/>
    <w:rsid w:val="00422FB3"/>
    <w:rsid w:val="0042526D"/>
    <w:rsid w:val="00445B4A"/>
    <w:rsid w:val="00450B80"/>
    <w:rsid w:val="00452F41"/>
    <w:rsid w:val="0045613B"/>
    <w:rsid w:val="00456D02"/>
    <w:rsid w:val="004615B4"/>
    <w:rsid w:val="00481A7D"/>
    <w:rsid w:val="00491DBB"/>
    <w:rsid w:val="00494DFF"/>
    <w:rsid w:val="004A7E36"/>
    <w:rsid w:val="004B7EBA"/>
    <w:rsid w:val="004C5F10"/>
    <w:rsid w:val="004D37B3"/>
    <w:rsid w:val="004D4063"/>
    <w:rsid w:val="00505037"/>
    <w:rsid w:val="005113F0"/>
    <w:rsid w:val="00523E6E"/>
    <w:rsid w:val="00524A7A"/>
    <w:rsid w:val="00530596"/>
    <w:rsid w:val="005330B6"/>
    <w:rsid w:val="00543683"/>
    <w:rsid w:val="00544B71"/>
    <w:rsid w:val="00574833"/>
    <w:rsid w:val="00596A66"/>
    <w:rsid w:val="005A0DD1"/>
    <w:rsid w:val="005A4019"/>
    <w:rsid w:val="005B204D"/>
    <w:rsid w:val="005E08A9"/>
    <w:rsid w:val="005F46EF"/>
    <w:rsid w:val="005F5BDF"/>
    <w:rsid w:val="005F6613"/>
    <w:rsid w:val="005F6AED"/>
    <w:rsid w:val="00627AEC"/>
    <w:rsid w:val="00640A2A"/>
    <w:rsid w:val="006462B3"/>
    <w:rsid w:val="0065565A"/>
    <w:rsid w:val="0065710B"/>
    <w:rsid w:val="006654B5"/>
    <w:rsid w:val="006709DE"/>
    <w:rsid w:val="006777FB"/>
    <w:rsid w:val="00684D90"/>
    <w:rsid w:val="0069644D"/>
    <w:rsid w:val="006972D5"/>
    <w:rsid w:val="006A3292"/>
    <w:rsid w:val="006A3B09"/>
    <w:rsid w:val="006A7C4A"/>
    <w:rsid w:val="006B2548"/>
    <w:rsid w:val="006B59DB"/>
    <w:rsid w:val="006C233D"/>
    <w:rsid w:val="006D4CD7"/>
    <w:rsid w:val="006E3640"/>
    <w:rsid w:val="006E4F5F"/>
    <w:rsid w:val="006F4954"/>
    <w:rsid w:val="00720C3C"/>
    <w:rsid w:val="00727AF8"/>
    <w:rsid w:val="0073000B"/>
    <w:rsid w:val="00760CFB"/>
    <w:rsid w:val="0077003E"/>
    <w:rsid w:val="0077354C"/>
    <w:rsid w:val="00775F67"/>
    <w:rsid w:val="00780FF6"/>
    <w:rsid w:val="0078189C"/>
    <w:rsid w:val="00784DAA"/>
    <w:rsid w:val="007906E1"/>
    <w:rsid w:val="007A2792"/>
    <w:rsid w:val="007B10C6"/>
    <w:rsid w:val="007C1F6F"/>
    <w:rsid w:val="007C4AF7"/>
    <w:rsid w:val="007D0228"/>
    <w:rsid w:val="007D47FA"/>
    <w:rsid w:val="007D68D6"/>
    <w:rsid w:val="007E43D5"/>
    <w:rsid w:val="0084087A"/>
    <w:rsid w:val="00843B59"/>
    <w:rsid w:val="00844936"/>
    <w:rsid w:val="008523FF"/>
    <w:rsid w:val="00854DC2"/>
    <w:rsid w:val="008556D4"/>
    <w:rsid w:val="00863E37"/>
    <w:rsid w:val="00867BD9"/>
    <w:rsid w:val="00871EB2"/>
    <w:rsid w:val="008B2867"/>
    <w:rsid w:val="008B2997"/>
    <w:rsid w:val="008B4AF6"/>
    <w:rsid w:val="008C7924"/>
    <w:rsid w:val="00906F99"/>
    <w:rsid w:val="00910423"/>
    <w:rsid w:val="00933B5F"/>
    <w:rsid w:val="00935B45"/>
    <w:rsid w:val="00963062"/>
    <w:rsid w:val="009648A6"/>
    <w:rsid w:val="00967F06"/>
    <w:rsid w:val="00997F90"/>
    <w:rsid w:val="009A2BA0"/>
    <w:rsid w:val="009A6C99"/>
    <w:rsid w:val="009B2180"/>
    <w:rsid w:val="009C0629"/>
    <w:rsid w:val="009C6841"/>
    <w:rsid w:val="009E2F8A"/>
    <w:rsid w:val="00A06F76"/>
    <w:rsid w:val="00A11686"/>
    <w:rsid w:val="00A24396"/>
    <w:rsid w:val="00A25DDD"/>
    <w:rsid w:val="00A27C39"/>
    <w:rsid w:val="00A344DB"/>
    <w:rsid w:val="00A95C4A"/>
    <w:rsid w:val="00A9749D"/>
    <w:rsid w:val="00AD5177"/>
    <w:rsid w:val="00AF013B"/>
    <w:rsid w:val="00B37816"/>
    <w:rsid w:val="00B511F2"/>
    <w:rsid w:val="00BB431E"/>
    <w:rsid w:val="00BB76C9"/>
    <w:rsid w:val="00BC303D"/>
    <w:rsid w:val="00BC580E"/>
    <w:rsid w:val="00BD3B4C"/>
    <w:rsid w:val="00BD7C1E"/>
    <w:rsid w:val="00BF7D81"/>
    <w:rsid w:val="00C007F0"/>
    <w:rsid w:val="00C62ED2"/>
    <w:rsid w:val="00C73AE5"/>
    <w:rsid w:val="00C77E88"/>
    <w:rsid w:val="00C84ED5"/>
    <w:rsid w:val="00CA176A"/>
    <w:rsid w:val="00CA5C80"/>
    <w:rsid w:val="00CA5D78"/>
    <w:rsid w:val="00CB32D6"/>
    <w:rsid w:val="00CB39B5"/>
    <w:rsid w:val="00CF647D"/>
    <w:rsid w:val="00D23531"/>
    <w:rsid w:val="00D2593B"/>
    <w:rsid w:val="00D41467"/>
    <w:rsid w:val="00D41F30"/>
    <w:rsid w:val="00D53C57"/>
    <w:rsid w:val="00D53CF5"/>
    <w:rsid w:val="00D63F06"/>
    <w:rsid w:val="00D64103"/>
    <w:rsid w:val="00DB1A41"/>
    <w:rsid w:val="00DB5154"/>
    <w:rsid w:val="00DB78BE"/>
    <w:rsid w:val="00DE528C"/>
    <w:rsid w:val="00DE616E"/>
    <w:rsid w:val="00DF44D4"/>
    <w:rsid w:val="00E04287"/>
    <w:rsid w:val="00E07A24"/>
    <w:rsid w:val="00E319C2"/>
    <w:rsid w:val="00E34225"/>
    <w:rsid w:val="00E41B50"/>
    <w:rsid w:val="00E45ED2"/>
    <w:rsid w:val="00E62C1F"/>
    <w:rsid w:val="00E761AF"/>
    <w:rsid w:val="00E841B9"/>
    <w:rsid w:val="00E862CB"/>
    <w:rsid w:val="00E95CEF"/>
    <w:rsid w:val="00EA0169"/>
    <w:rsid w:val="00EA2920"/>
    <w:rsid w:val="00EA7B44"/>
    <w:rsid w:val="00EB5F24"/>
    <w:rsid w:val="00EC2AE5"/>
    <w:rsid w:val="00ED3284"/>
    <w:rsid w:val="00EE3660"/>
    <w:rsid w:val="00EE45AE"/>
    <w:rsid w:val="00EF0BB0"/>
    <w:rsid w:val="00EF754B"/>
    <w:rsid w:val="00F0305B"/>
    <w:rsid w:val="00F04B17"/>
    <w:rsid w:val="00F13F51"/>
    <w:rsid w:val="00F20CCD"/>
    <w:rsid w:val="00F25810"/>
    <w:rsid w:val="00F2659C"/>
    <w:rsid w:val="00F457C3"/>
    <w:rsid w:val="00F472B8"/>
    <w:rsid w:val="00F47DC8"/>
    <w:rsid w:val="00F543B6"/>
    <w:rsid w:val="00F55C61"/>
    <w:rsid w:val="00FA6CC7"/>
    <w:rsid w:val="00FA6ED7"/>
    <w:rsid w:val="00FB5839"/>
    <w:rsid w:val="00FB5C5C"/>
    <w:rsid w:val="00FC1E57"/>
    <w:rsid w:val="00FC2ECB"/>
    <w:rsid w:val="00FC376C"/>
    <w:rsid w:val="00FD3252"/>
    <w:rsid w:val="00FF73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5:docId w15:val="{E766E1BE-1DBF-4105-AF9B-DF7B54EEE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01843"/>
    <w:rPr>
      <w:rFonts w:ascii="Times New Roman" w:eastAsia="Times New Roman" w:hAnsi="Times New Roman" w:cs="Times New Roman"/>
    </w:rPr>
  </w:style>
  <w:style w:type="paragraph" w:styleId="Heading1">
    <w:name w:val="heading 1"/>
    <w:basedOn w:val="Normal"/>
    <w:uiPriority w:val="1"/>
    <w:qFormat/>
    <w:pPr>
      <w:ind w:left="240" w:hanging="361"/>
      <w:outlineLvl w:val="0"/>
    </w:pPr>
    <w:rPr>
      <w:b/>
      <w:bCs/>
      <w:sz w:val="24"/>
      <w:szCs w:val="24"/>
    </w:rPr>
  </w:style>
  <w:style w:type="paragraph" w:styleId="Heading4">
    <w:name w:val="heading 4"/>
    <w:basedOn w:val="Normal"/>
    <w:next w:val="Normal"/>
    <w:link w:val="Heading4Char"/>
    <w:uiPriority w:val="9"/>
    <w:semiHidden/>
    <w:unhideWhenUsed/>
    <w:qFormat/>
    <w:rsid w:val="00ED328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240" w:hanging="553"/>
    </w:pPr>
    <w:rPr>
      <w:sz w:val="24"/>
      <w:szCs w:val="24"/>
    </w:rPr>
  </w:style>
  <w:style w:type="paragraph" w:styleId="BodyText">
    <w:name w:val="Body Text"/>
    <w:basedOn w:val="Normal"/>
    <w:link w:val="BodyTextChar"/>
    <w:uiPriority w:val="1"/>
    <w:qFormat/>
    <w:rPr>
      <w:sz w:val="24"/>
      <w:szCs w:val="24"/>
    </w:rPr>
  </w:style>
  <w:style w:type="paragraph" w:styleId="Title">
    <w:name w:val="Title"/>
    <w:basedOn w:val="Normal"/>
    <w:uiPriority w:val="1"/>
    <w:qFormat/>
    <w:pPr>
      <w:spacing w:before="85"/>
      <w:ind w:left="2383" w:right="2988" w:firstLine="6"/>
      <w:jc w:val="center"/>
    </w:pPr>
    <w:rPr>
      <w:b/>
      <w:bCs/>
      <w:sz w:val="36"/>
      <w:szCs w:val="36"/>
    </w:rPr>
  </w:style>
  <w:style w:type="paragraph" w:styleId="ListParagraph">
    <w:name w:val="List Paragraph"/>
    <w:basedOn w:val="Normal"/>
    <w:uiPriority w:val="34"/>
    <w:qFormat/>
    <w:pPr>
      <w:ind w:left="600" w:hanging="361"/>
      <w:jc w:val="both"/>
    </w:pPr>
  </w:style>
  <w:style w:type="paragraph" w:customStyle="1" w:styleId="TableParagraph">
    <w:name w:val="Table Paragraph"/>
    <w:basedOn w:val="Normal"/>
    <w:uiPriority w:val="1"/>
    <w:qFormat/>
    <w:pPr>
      <w:spacing w:before="75"/>
    </w:pPr>
  </w:style>
  <w:style w:type="character" w:styleId="CommentReference">
    <w:name w:val="annotation reference"/>
    <w:basedOn w:val="DefaultParagraphFont"/>
    <w:uiPriority w:val="99"/>
    <w:semiHidden/>
    <w:unhideWhenUsed/>
    <w:rsid w:val="000A4E21"/>
    <w:rPr>
      <w:sz w:val="16"/>
      <w:szCs w:val="16"/>
    </w:rPr>
  </w:style>
  <w:style w:type="paragraph" w:styleId="CommentText">
    <w:name w:val="annotation text"/>
    <w:basedOn w:val="Normal"/>
    <w:link w:val="CommentTextChar"/>
    <w:uiPriority w:val="99"/>
    <w:semiHidden/>
    <w:unhideWhenUsed/>
    <w:rsid w:val="000A4E21"/>
    <w:rPr>
      <w:sz w:val="20"/>
      <w:szCs w:val="20"/>
    </w:rPr>
  </w:style>
  <w:style w:type="character" w:customStyle="1" w:styleId="CommentTextChar">
    <w:name w:val="Comment Text Char"/>
    <w:basedOn w:val="DefaultParagraphFont"/>
    <w:link w:val="CommentText"/>
    <w:uiPriority w:val="99"/>
    <w:semiHidden/>
    <w:rsid w:val="000A4E2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A4E21"/>
    <w:rPr>
      <w:b/>
      <w:bCs/>
    </w:rPr>
  </w:style>
  <w:style w:type="character" w:customStyle="1" w:styleId="CommentSubjectChar">
    <w:name w:val="Comment Subject Char"/>
    <w:basedOn w:val="CommentTextChar"/>
    <w:link w:val="CommentSubject"/>
    <w:uiPriority w:val="99"/>
    <w:semiHidden/>
    <w:rsid w:val="000A4E2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A4E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E21"/>
    <w:rPr>
      <w:rFonts w:ascii="Segoe UI" w:eastAsia="Times New Roman" w:hAnsi="Segoe UI" w:cs="Segoe UI"/>
      <w:sz w:val="18"/>
      <w:szCs w:val="18"/>
    </w:rPr>
  </w:style>
  <w:style w:type="paragraph" w:styleId="Header">
    <w:name w:val="header"/>
    <w:basedOn w:val="Normal"/>
    <w:link w:val="HeaderChar"/>
    <w:uiPriority w:val="99"/>
    <w:unhideWhenUsed/>
    <w:rsid w:val="00013764"/>
    <w:pPr>
      <w:tabs>
        <w:tab w:val="center" w:pos="4680"/>
        <w:tab w:val="right" w:pos="9360"/>
      </w:tabs>
    </w:pPr>
  </w:style>
  <w:style w:type="character" w:customStyle="1" w:styleId="HeaderChar">
    <w:name w:val="Header Char"/>
    <w:basedOn w:val="DefaultParagraphFont"/>
    <w:link w:val="Header"/>
    <w:uiPriority w:val="99"/>
    <w:rsid w:val="00013764"/>
    <w:rPr>
      <w:rFonts w:ascii="Times New Roman" w:eastAsia="Times New Roman" w:hAnsi="Times New Roman" w:cs="Times New Roman"/>
    </w:rPr>
  </w:style>
  <w:style w:type="paragraph" w:styleId="Footer">
    <w:name w:val="footer"/>
    <w:basedOn w:val="Normal"/>
    <w:link w:val="FooterChar"/>
    <w:unhideWhenUsed/>
    <w:rsid w:val="00013764"/>
    <w:pPr>
      <w:tabs>
        <w:tab w:val="center" w:pos="4680"/>
        <w:tab w:val="right" w:pos="9360"/>
      </w:tabs>
    </w:pPr>
  </w:style>
  <w:style w:type="character" w:customStyle="1" w:styleId="FooterChar">
    <w:name w:val="Footer Char"/>
    <w:basedOn w:val="DefaultParagraphFont"/>
    <w:link w:val="Footer"/>
    <w:rsid w:val="00013764"/>
    <w:rPr>
      <w:rFonts w:ascii="Times New Roman" w:eastAsia="Times New Roman" w:hAnsi="Times New Roman" w:cs="Times New Roman"/>
    </w:rPr>
  </w:style>
  <w:style w:type="character" w:styleId="PageNumber">
    <w:name w:val="page number"/>
    <w:basedOn w:val="DefaultParagraphFont"/>
    <w:rsid w:val="00013764"/>
  </w:style>
  <w:style w:type="character" w:customStyle="1" w:styleId="Heading4Char">
    <w:name w:val="Heading 4 Char"/>
    <w:basedOn w:val="DefaultParagraphFont"/>
    <w:link w:val="Heading4"/>
    <w:uiPriority w:val="9"/>
    <w:semiHidden/>
    <w:rsid w:val="00ED3284"/>
    <w:rPr>
      <w:rFonts w:asciiTheme="majorHAnsi" w:eastAsiaTheme="majorEastAsia" w:hAnsiTheme="majorHAnsi" w:cstheme="majorBidi"/>
      <w:i/>
      <w:iCs/>
      <w:color w:val="365F91" w:themeColor="accent1" w:themeShade="BF"/>
    </w:rPr>
  </w:style>
  <w:style w:type="paragraph" w:styleId="Revision">
    <w:name w:val="Revision"/>
    <w:hidden/>
    <w:uiPriority w:val="99"/>
    <w:semiHidden/>
    <w:rsid w:val="004C5F10"/>
    <w:pPr>
      <w:widowControl/>
      <w:autoSpaceDE/>
      <w:autoSpaceDN/>
    </w:pPr>
    <w:rPr>
      <w:rFonts w:ascii="Times New Roman" w:eastAsia="Times New Roman" w:hAnsi="Times New Roman" w:cs="Times New Roman"/>
    </w:rPr>
  </w:style>
  <w:style w:type="character" w:styleId="Hyperlink">
    <w:name w:val="Hyperlink"/>
    <w:basedOn w:val="DefaultParagraphFont"/>
    <w:uiPriority w:val="99"/>
    <w:unhideWhenUsed/>
    <w:rsid w:val="00361976"/>
    <w:rPr>
      <w:color w:val="0000FF" w:themeColor="hyperlink"/>
      <w:u w:val="single"/>
    </w:rPr>
  </w:style>
  <w:style w:type="paragraph" w:styleId="NormalIndent">
    <w:name w:val="Normal Indent"/>
    <w:basedOn w:val="Normal"/>
    <w:unhideWhenUsed/>
    <w:rsid w:val="00D64103"/>
    <w:pPr>
      <w:widowControl/>
      <w:autoSpaceDE/>
      <w:autoSpaceDN/>
      <w:ind w:left="720"/>
    </w:pPr>
    <w:rPr>
      <w:rFonts w:ascii="Verdana" w:hAnsi="Verdana"/>
      <w:snapToGrid w:val="0"/>
      <w:sz w:val="24"/>
      <w:szCs w:val="20"/>
    </w:rPr>
  </w:style>
  <w:style w:type="character" w:customStyle="1" w:styleId="BodyTextChar">
    <w:name w:val="Body Text Char"/>
    <w:basedOn w:val="DefaultParagraphFont"/>
    <w:link w:val="BodyText"/>
    <w:uiPriority w:val="1"/>
    <w:rsid w:val="004D37B3"/>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ass.gov/?pageID=cagoterminal&amp;L=3&amp;L0=Home&amp;L1=Government&amp;L2=AG%27s%2BRegulations&amp;sid=Cago&amp;b=terminalcontent&amp;f=government_Regulations_940CMR7&amp;csid=Cago"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bmc.org/services/patient-financial-assistance"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cid:image001.jpg@01D82E4F.1BE07AA0" TargetMode="Externa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mass.gov/?pageID=cagoterminal&amp;L=3&amp;L0=Home&amp;L1=Government&amp;L2=AG%27s%2BRegulations&amp;sid=Cago&amp;b=terminalcontent&amp;f=government_Regulations_940CMR7&amp;csid=Cago"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A5C056-EDB3-4994-91CF-AEF842840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7805</Words>
  <Characters>44493</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Creditandcollectionpolicy</vt:lpstr>
    </vt:vector>
  </TitlesOfParts>
  <Company>Boston Medical Center</Company>
  <LinksUpToDate>false</LinksUpToDate>
  <CharactersWithSpaces>52194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Creditandcollectionpolicy</dc:title>
  <dc:creator>Burke, Bonnie</dc:creator>
  <cp:keywords>credit and collection</cp:keywords>
  <cp:lastModifiedBy>Kersey, Katyuska</cp:lastModifiedBy>
  <cp:revision>2</cp:revision>
  <dcterms:created xsi:type="dcterms:W3CDTF">2022-03-03T13:34:00Z</dcterms:created>
  <dcterms:modified xsi:type="dcterms:W3CDTF">2022-03-03T13:34:00Z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2018-10-29T00:00:00Z</vt:filetime>
  </property>
  <property fmtid="{D5CDD505-2E9C-101B-9397-08002B2CF9AE}" pid="3" name="Creator">
    <vt:lpwstr>Microsoft Word v16</vt:lpwstr>
  </property>
  <property fmtid="{D5CDD505-2E9C-101B-9397-08002B2CF9AE}" pid="4" name="LastSaved">
    <vt:filetime>2020-11-06T00:00:00Z</vt:filetime>
  </property>
</Properties>
</file>