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55" w:rsidRPr="003901DF" w:rsidRDefault="00A30455" w:rsidP="00A00F64">
      <w:pPr>
        <w:spacing w:line="240" w:lineRule="auto"/>
        <w:outlineLvl w:val="0"/>
        <w:rPr>
          <w:rFonts w:ascii="Arial" w:hAnsi="Arial" w:cs="Arial"/>
          <w:b/>
          <w:sz w:val="20"/>
          <w:szCs w:val="20"/>
        </w:rPr>
      </w:pPr>
    </w:p>
    <w:p w:rsidR="00A30455" w:rsidRPr="003901DF" w:rsidRDefault="00A30455" w:rsidP="00A30455">
      <w:pPr>
        <w:spacing w:line="240" w:lineRule="auto"/>
        <w:jc w:val="center"/>
        <w:outlineLvl w:val="0"/>
        <w:rPr>
          <w:rFonts w:ascii="Arial" w:hAnsi="Arial" w:cs="Arial"/>
          <w:b/>
          <w:sz w:val="20"/>
          <w:szCs w:val="20"/>
        </w:rPr>
      </w:pPr>
      <w:r w:rsidRPr="003901DF">
        <w:rPr>
          <w:rFonts w:ascii="Arial" w:hAnsi="Arial" w:cs="Arial"/>
          <w:b/>
          <w:sz w:val="20"/>
          <w:szCs w:val="20"/>
        </w:rPr>
        <w:t xml:space="preserve">Boston Medical Center Progress Reports Submission Checklist </w:t>
      </w:r>
    </w:p>
    <w:p w:rsidR="00A30455" w:rsidRPr="003901DF" w:rsidRDefault="00A30455" w:rsidP="00A30455">
      <w:pPr>
        <w:spacing w:after="0" w:line="360" w:lineRule="auto"/>
        <w:rPr>
          <w:rFonts w:ascii="Arial" w:hAnsi="Arial" w:cs="Arial"/>
          <w:sz w:val="20"/>
          <w:szCs w:val="20"/>
        </w:rPr>
      </w:pPr>
      <w:r w:rsidRPr="003901DF">
        <w:rPr>
          <w:rFonts w:ascii="Arial" w:hAnsi="Arial" w:cs="Arial"/>
          <w:sz w:val="20"/>
          <w:szCs w:val="20"/>
        </w:rPr>
        <w:t xml:space="preserve">The following checklist is designed for the most frequent progress reports e.g. </w:t>
      </w:r>
      <w:r w:rsidRPr="003901DF">
        <w:rPr>
          <w:rFonts w:ascii="Arial" w:hAnsi="Arial" w:cs="Arial"/>
          <w:b/>
          <w:sz w:val="20"/>
          <w:szCs w:val="20"/>
        </w:rPr>
        <w:t>Research Performance Progress Reports (RPPR),</w:t>
      </w:r>
      <w:r w:rsidRPr="003901DF">
        <w:rPr>
          <w:rFonts w:ascii="Arial" w:hAnsi="Arial" w:cs="Arial"/>
          <w:sz w:val="20"/>
          <w:szCs w:val="20"/>
        </w:rPr>
        <w:t xml:space="preserve"> </w:t>
      </w:r>
      <w:r w:rsidRPr="003901DF">
        <w:rPr>
          <w:rFonts w:ascii="Arial" w:hAnsi="Arial" w:cs="Arial"/>
          <w:b/>
          <w:sz w:val="20"/>
          <w:szCs w:val="20"/>
        </w:rPr>
        <w:t>Grant Solutions</w:t>
      </w:r>
      <w:r w:rsidRPr="003901DF">
        <w:rPr>
          <w:rFonts w:ascii="Arial" w:hAnsi="Arial" w:cs="Arial"/>
          <w:sz w:val="20"/>
          <w:szCs w:val="20"/>
        </w:rPr>
        <w:t xml:space="preserve">, and </w:t>
      </w:r>
      <w:r w:rsidRPr="003901DF">
        <w:rPr>
          <w:rFonts w:ascii="Arial" w:hAnsi="Arial" w:cs="Arial"/>
          <w:b/>
          <w:sz w:val="20"/>
          <w:szCs w:val="20"/>
        </w:rPr>
        <w:t>E-Handbooks</w:t>
      </w:r>
      <w:r w:rsidRPr="003901DF">
        <w:rPr>
          <w:rFonts w:ascii="Arial" w:hAnsi="Arial" w:cs="Arial"/>
          <w:sz w:val="20"/>
          <w:szCs w:val="20"/>
        </w:rPr>
        <w:t xml:space="preserve">.  The checklist is a resource to help Principal Investigators (PI) and department Research Administrators (RA) see at a glance the general elements required for proposal development review and as a tool to aid in the progress report submission process.  </w:t>
      </w:r>
    </w:p>
    <w:p w:rsidR="00A30455" w:rsidRPr="003901DF" w:rsidRDefault="00A30455" w:rsidP="00A30455">
      <w:pPr>
        <w:spacing w:after="0" w:line="360" w:lineRule="auto"/>
        <w:rPr>
          <w:rFonts w:ascii="Arial" w:hAnsi="Arial" w:cs="Arial"/>
          <w:sz w:val="12"/>
          <w:szCs w:val="12"/>
        </w:rPr>
      </w:pPr>
    </w:p>
    <w:p w:rsidR="00A30455" w:rsidRPr="003901DF" w:rsidRDefault="00A30455" w:rsidP="00A30455">
      <w:pPr>
        <w:spacing w:after="0" w:line="360" w:lineRule="auto"/>
        <w:rPr>
          <w:rFonts w:ascii="Arial" w:hAnsi="Arial" w:cs="Arial"/>
          <w:b/>
          <w:sz w:val="20"/>
          <w:szCs w:val="20"/>
        </w:rPr>
      </w:pPr>
      <w:r w:rsidRPr="003901DF">
        <w:rPr>
          <w:rFonts w:ascii="Arial" w:hAnsi="Arial" w:cs="Arial"/>
          <w:b/>
          <w:sz w:val="20"/>
          <w:szCs w:val="20"/>
        </w:rPr>
        <w:t xml:space="preserve">Particular awards have specific requirements that may not be included in this checklist.  As a best practice, Research Operations recommends that PIs/RAs refer to sponsors guidelines, terms and conditions, and notice of grant award to identify and include any and all required components.  </w:t>
      </w:r>
    </w:p>
    <w:p w:rsidR="00A30455" w:rsidRPr="003901DF" w:rsidRDefault="00A30455" w:rsidP="00A30455">
      <w:pPr>
        <w:spacing w:after="0" w:line="240" w:lineRule="auto"/>
        <w:rPr>
          <w:rFonts w:ascii="Arial" w:hAnsi="Arial" w:cs="Arial"/>
          <w:b/>
          <w:sz w:val="8"/>
          <w:szCs w:val="8"/>
        </w:rPr>
      </w:pPr>
    </w:p>
    <w:tbl>
      <w:tblPr>
        <w:tblStyle w:val="TableGrid"/>
        <w:tblW w:w="1087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36"/>
        <w:gridCol w:w="2415"/>
        <w:gridCol w:w="2362"/>
        <w:gridCol w:w="3062"/>
      </w:tblGrid>
      <w:tr w:rsidR="00A30455" w:rsidRPr="003901DF" w:rsidTr="00812A8A">
        <w:trPr>
          <w:jc w:val="center"/>
        </w:trPr>
        <w:tc>
          <w:tcPr>
            <w:tcW w:w="3036" w:type="dxa"/>
            <w:shd w:val="clear" w:color="auto" w:fill="DEEAF6" w:themeFill="accent1" w:themeFillTint="33"/>
          </w:tcPr>
          <w:p w:rsidR="00A30455" w:rsidRPr="00AB391E" w:rsidRDefault="00A30455" w:rsidP="00812A8A">
            <w:pPr>
              <w:contextualSpacing/>
              <w:rPr>
                <w:rFonts w:ascii="Arial" w:hAnsi="Arial" w:cs="Arial"/>
                <w:b/>
                <w:sz w:val="20"/>
                <w:szCs w:val="20"/>
              </w:rPr>
            </w:pPr>
            <w:r w:rsidRPr="00AB391E">
              <w:rPr>
                <w:rFonts w:ascii="Arial" w:hAnsi="Arial" w:cs="Arial"/>
                <w:b/>
                <w:sz w:val="20"/>
                <w:szCs w:val="20"/>
              </w:rPr>
              <w:t>Types of Documents Submission</w:t>
            </w:r>
          </w:p>
        </w:tc>
        <w:tc>
          <w:tcPr>
            <w:tcW w:w="0" w:type="auto"/>
            <w:shd w:val="clear" w:color="auto" w:fill="DEEAF6" w:themeFill="accent1" w:themeFillTint="33"/>
          </w:tcPr>
          <w:p w:rsidR="00A30455" w:rsidRPr="00AB391E" w:rsidRDefault="00A30455" w:rsidP="00812A8A">
            <w:pPr>
              <w:contextualSpacing/>
              <w:rPr>
                <w:rFonts w:ascii="Arial" w:hAnsi="Arial" w:cs="Arial"/>
                <w:b/>
                <w:sz w:val="20"/>
                <w:szCs w:val="20"/>
              </w:rPr>
            </w:pPr>
            <w:r w:rsidRPr="00AB391E">
              <w:rPr>
                <w:rFonts w:ascii="Arial" w:hAnsi="Arial" w:cs="Arial"/>
                <w:b/>
                <w:sz w:val="20"/>
                <w:szCs w:val="20"/>
              </w:rPr>
              <w:t xml:space="preserve">Initial Review of administrative components due </w:t>
            </w:r>
          </w:p>
        </w:tc>
        <w:tc>
          <w:tcPr>
            <w:tcW w:w="0" w:type="auto"/>
            <w:shd w:val="clear" w:color="auto" w:fill="DEEAF6" w:themeFill="accent1" w:themeFillTint="33"/>
          </w:tcPr>
          <w:p w:rsidR="00A30455" w:rsidRPr="00AB391E" w:rsidRDefault="00A30455" w:rsidP="00812A8A">
            <w:pPr>
              <w:contextualSpacing/>
              <w:rPr>
                <w:rFonts w:ascii="Arial" w:hAnsi="Arial" w:cs="Arial"/>
                <w:b/>
                <w:sz w:val="20"/>
                <w:szCs w:val="20"/>
              </w:rPr>
            </w:pPr>
            <w:r w:rsidRPr="00AB391E">
              <w:rPr>
                <w:rFonts w:ascii="Arial" w:hAnsi="Arial" w:cs="Arial"/>
                <w:b/>
                <w:sz w:val="20"/>
                <w:szCs w:val="20"/>
              </w:rPr>
              <w:t>Completed Administrative Components due</w:t>
            </w:r>
          </w:p>
        </w:tc>
        <w:tc>
          <w:tcPr>
            <w:tcW w:w="3062" w:type="dxa"/>
            <w:shd w:val="clear" w:color="auto" w:fill="DEEAF6" w:themeFill="accent1" w:themeFillTint="33"/>
          </w:tcPr>
          <w:p w:rsidR="00A30455" w:rsidRPr="00AB391E" w:rsidRDefault="00A30455" w:rsidP="00812A8A">
            <w:pPr>
              <w:contextualSpacing/>
              <w:rPr>
                <w:rFonts w:ascii="Arial" w:hAnsi="Arial" w:cs="Arial"/>
                <w:b/>
                <w:sz w:val="20"/>
                <w:szCs w:val="20"/>
              </w:rPr>
            </w:pPr>
            <w:r w:rsidRPr="00AB391E">
              <w:rPr>
                <w:rFonts w:ascii="Arial" w:hAnsi="Arial" w:cs="Arial"/>
                <w:b/>
                <w:sz w:val="20"/>
                <w:szCs w:val="20"/>
              </w:rPr>
              <w:t>Final Progress Report Due</w:t>
            </w:r>
          </w:p>
        </w:tc>
      </w:tr>
      <w:tr w:rsidR="00A30455" w:rsidRPr="003901DF" w:rsidTr="00812A8A">
        <w:trPr>
          <w:jc w:val="center"/>
        </w:trPr>
        <w:tc>
          <w:tcPr>
            <w:tcW w:w="3036" w:type="dxa"/>
          </w:tcPr>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Annual Progress Reports</w:t>
            </w:r>
          </w:p>
        </w:tc>
        <w:tc>
          <w:tcPr>
            <w:tcW w:w="0" w:type="auto"/>
          </w:tcPr>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10 business days before the sponsor deadline</w:t>
            </w:r>
          </w:p>
        </w:tc>
        <w:tc>
          <w:tcPr>
            <w:tcW w:w="0" w:type="auto"/>
          </w:tcPr>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5 business days before the sponsor deadline</w:t>
            </w:r>
          </w:p>
        </w:tc>
        <w:tc>
          <w:tcPr>
            <w:tcW w:w="3062" w:type="dxa"/>
          </w:tcPr>
          <w:p w:rsidR="00A30455" w:rsidRPr="003901DF" w:rsidRDefault="00220254" w:rsidP="00812A8A">
            <w:pPr>
              <w:spacing w:after="160" w:line="259" w:lineRule="auto"/>
              <w:rPr>
                <w:rFonts w:ascii="Arial" w:hAnsi="Arial" w:cs="Arial"/>
                <w:b/>
                <w:sz w:val="20"/>
                <w:szCs w:val="20"/>
              </w:rPr>
            </w:pPr>
            <w:r w:rsidRPr="003901DF">
              <w:rPr>
                <w:rFonts w:ascii="Arial" w:hAnsi="Arial" w:cs="Arial"/>
                <w:b/>
                <w:sz w:val="20"/>
                <w:szCs w:val="20"/>
              </w:rPr>
              <w:t>2</w:t>
            </w:r>
            <w:r w:rsidR="00A30455" w:rsidRPr="003901DF">
              <w:rPr>
                <w:rFonts w:ascii="Arial" w:hAnsi="Arial" w:cs="Arial"/>
                <w:b/>
                <w:sz w:val="20"/>
                <w:szCs w:val="20"/>
              </w:rPr>
              <w:t xml:space="preserve"> business days before the sponsor deadline</w:t>
            </w:r>
          </w:p>
        </w:tc>
      </w:tr>
    </w:tbl>
    <w:p w:rsidR="00A30455" w:rsidRPr="00AB391E" w:rsidRDefault="00A30455" w:rsidP="00A30455">
      <w:pPr>
        <w:rPr>
          <w:rFonts w:ascii="Arial" w:hAnsi="Arial" w:cs="Arial"/>
        </w:rPr>
      </w:pPr>
    </w:p>
    <w:tbl>
      <w:tblPr>
        <w:tblStyle w:val="TableGrid"/>
        <w:tblW w:w="11440" w:type="dxa"/>
        <w:tblLook w:val="04A0" w:firstRow="1" w:lastRow="0" w:firstColumn="1" w:lastColumn="0" w:noHBand="0" w:noVBand="1"/>
      </w:tblPr>
      <w:tblGrid>
        <w:gridCol w:w="11440"/>
      </w:tblGrid>
      <w:tr w:rsidR="00A30455" w:rsidRPr="003901DF" w:rsidTr="00812A8A">
        <w:trPr>
          <w:trHeight w:val="360"/>
        </w:trPr>
        <w:tc>
          <w:tcPr>
            <w:tcW w:w="11440" w:type="dxa"/>
            <w:shd w:val="clear" w:color="auto" w:fill="D9E2F3" w:themeFill="accent5" w:themeFillTint="33"/>
          </w:tcPr>
          <w:p w:rsidR="00A30455" w:rsidRPr="00AB391E" w:rsidRDefault="00A30455" w:rsidP="00812A8A">
            <w:pPr>
              <w:rPr>
                <w:rFonts w:ascii="Arial" w:hAnsi="Arial" w:cs="Arial"/>
              </w:rPr>
            </w:pPr>
            <w:r w:rsidRPr="003901DF">
              <w:rPr>
                <w:rFonts w:ascii="Arial" w:hAnsi="Arial" w:cs="Arial"/>
                <w:b/>
                <w:sz w:val="28"/>
                <w:szCs w:val="28"/>
              </w:rPr>
              <w:t>Internal Documents for Progress Reports</w:t>
            </w:r>
          </w:p>
        </w:tc>
      </w:tr>
      <w:tr w:rsidR="00E37B01" w:rsidRPr="003901DF" w:rsidTr="00E37B01">
        <w:trPr>
          <w:trHeight w:val="360"/>
        </w:trPr>
        <w:tc>
          <w:tcPr>
            <w:tcW w:w="11440" w:type="dxa"/>
            <w:shd w:val="clear" w:color="auto" w:fill="D9D9D9" w:themeFill="background1" w:themeFillShade="D9"/>
          </w:tcPr>
          <w:p w:rsidR="00E37B01" w:rsidRPr="003901DF" w:rsidRDefault="00681494" w:rsidP="00681494">
            <w:pPr>
              <w:rPr>
                <w:rFonts w:ascii="Arial" w:hAnsi="Arial" w:cs="Arial"/>
                <w:b/>
                <w:sz w:val="24"/>
                <w:szCs w:val="24"/>
              </w:rPr>
            </w:pPr>
            <w:r w:rsidRPr="003901DF">
              <w:rPr>
                <w:rFonts w:ascii="Arial" w:hAnsi="Arial" w:cs="Arial"/>
                <w:b/>
                <w:sz w:val="20"/>
                <w:szCs w:val="20"/>
              </w:rPr>
              <w:t xml:space="preserve">To ensure that Principal Investigators are annually meeting Boston Medical Center’s internal research compliance requirements, </w:t>
            </w:r>
            <w:r w:rsidR="00E37B01" w:rsidRPr="003901DF">
              <w:rPr>
                <w:rFonts w:ascii="Arial" w:hAnsi="Arial" w:cs="Arial"/>
                <w:b/>
                <w:sz w:val="20"/>
                <w:szCs w:val="20"/>
              </w:rPr>
              <w:t xml:space="preserve">internal documents </w:t>
            </w:r>
            <w:r w:rsidRPr="003901DF">
              <w:rPr>
                <w:rFonts w:ascii="Arial" w:hAnsi="Arial" w:cs="Arial"/>
                <w:b/>
                <w:sz w:val="20"/>
                <w:szCs w:val="20"/>
              </w:rPr>
              <w:t xml:space="preserve">are included as part of </w:t>
            </w:r>
            <w:r w:rsidR="00EB3031" w:rsidRPr="003901DF">
              <w:rPr>
                <w:rFonts w:ascii="Arial" w:hAnsi="Arial" w:cs="Arial"/>
                <w:b/>
                <w:sz w:val="20"/>
                <w:szCs w:val="20"/>
              </w:rPr>
              <w:t>annual reporting.</w:t>
            </w:r>
          </w:p>
        </w:tc>
      </w:tr>
    </w:tbl>
    <w:p w:rsidR="00A30455" w:rsidRPr="00AB391E" w:rsidRDefault="00A30455" w:rsidP="00A30455">
      <w:pPr>
        <w:rPr>
          <w:rFonts w:ascii="Arial" w:hAnsi="Arial" w:cs="Arial"/>
          <w:sz w:val="2"/>
          <w:szCs w:val="2"/>
        </w:rPr>
      </w:pPr>
    </w:p>
    <w:tbl>
      <w:tblPr>
        <w:tblStyle w:val="TableGrid"/>
        <w:tblW w:w="11425" w:type="dxa"/>
        <w:tblLook w:val="04A0" w:firstRow="1" w:lastRow="0" w:firstColumn="1" w:lastColumn="0" w:noHBand="0" w:noVBand="1"/>
      </w:tblPr>
      <w:tblGrid>
        <w:gridCol w:w="436"/>
        <w:gridCol w:w="3499"/>
        <w:gridCol w:w="6140"/>
        <w:gridCol w:w="1350"/>
      </w:tblGrid>
      <w:tr w:rsidR="00A30455" w:rsidRPr="003901DF" w:rsidTr="00AB391E">
        <w:trPr>
          <w:cantSplit/>
          <w:tblHeader/>
        </w:trPr>
        <w:tc>
          <w:tcPr>
            <w:tcW w:w="0" w:type="auto"/>
          </w:tcPr>
          <w:p w:rsidR="00A30455" w:rsidRPr="003901DF" w:rsidRDefault="00A30455" w:rsidP="00812A8A">
            <w:pPr>
              <w:rPr>
                <w:rFonts w:ascii="Arial" w:hAnsi="Arial" w:cs="Arial"/>
              </w:rPr>
            </w:pPr>
          </w:p>
        </w:tc>
        <w:tc>
          <w:tcPr>
            <w:tcW w:w="3499" w:type="dxa"/>
          </w:tcPr>
          <w:p w:rsidR="00A30455" w:rsidRPr="003901DF" w:rsidRDefault="00A30455" w:rsidP="00812A8A">
            <w:pPr>
              <w:contextualSpacing/>
              <w:rPr>
                <w:rFonts w:ascii="Arial" w:hAnsi="Arial" w:cs="Arial"/>
                <w:b/>
                <w:sz w:val="24"/>
                <w:szCs w:val="24"/>
              </w:rPr>
            </w:pPr>
            <w:r w:rsidRPr="003901DF">
              <w:rPr>
                <w:rFonts w:ascii="Arial" w:hAnsi="Arial" w:cs="Arial"/>
                <w:b/>
                <w:sz w:val="24"/>
                <w:szCs w:val="24"/>
              </w:rPr>
              <w:t>Elements to Complete</w:t>
            </w:r>
          </w:p>
        </w:tc>
        <w:tc>
          <w:tcPr>
            <w:tcW w:w="6140" w:type="dxa"/>
          </w:tcPr>
          <w:p w:rsidR="00A30455" w:rsidRPr="003901DF" w:rsidRDefault="00A30455" w:rsidP="00812A8A">
            <w:pPr>
              <w:rPr>
                <w:rFonts w:ascii="Arial" w:hAnsi="Arial" w:cs="Arial"/>
                <w:b/>
                <w:sz w:val="24"/>
                <w:szCs w:val="24"/>
              </w:rPr>
            </w:pPr>
            <w:r w:rsidRPr="003901DF">
              <w:rPr>
                <w:rFonts w:ascii="Arial" w:hAnsi="Arial" w:cs="Arial"/>
                <w:b/>
                <w:sz w:val="24"/>
                <w:szCs w:val="24"/>
              </w:rPr>
              <w:t>Notes</w:t>
            </w:r>
          </w:p>
        </w:tc>
        <w:tc>
          <w:tcPr>
            <w:tcW w:w="1350" w:type="dxa"/>
            <w:shd w:val="clear" w:color="auto" w:fill="E2EFD9" w:themeFill="accent6" w:themeFillTint="33"/>
          </w:tcPr>
          <w:p w:rsidR="00A30455" w:rsidRPr="003901DF" w:rsidRDefault="00A30455" w:rsidP="00812A8A">
            <w:pPr>
              <w:rPr>
                <w:rFonts w:ascii="Arial" w:hAnsi="Arial" w:cs="Arial"/>
                <w:b/>
                <w:sz w:val="24"/>
                <w:szCs w:val="24"/>
              </w:rPr>
            </w:pPr>
            <w:r w:rsidRPr="003901DF">
              <w:rPr>
                <w:rFonts w:ascii="Arial" w:hAnsi="Arial" w:cs="Arial"/>
                <w:b/>
                <w:sz w:val="24"/>
                <w:szCs w:val="24"/>
              </w:rPr>
              <w:t>Sponsor</w:t>
            </w:r>
          </w:p>
        </w:tc>
      </w:tr>
      <w:tr w:rsidR="00A30455" w:rsidRPr="003901DF" w:rsidTr="00AB391E">
        <w:sdt>
          <w:sdtPr>
            <w:rPr>
              <w:rFonts w:ascii="Arial" w:hAnsi="Arial" w:cs="Arial"/>
            </w:rPr>
            <w:id w:val="-1063256719"/>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Non- Competing Proposal Summary Form</w:t>
            </w:r>
          </w:p>
        </w:tc>
        <w:tc>
          <w:tcPr>
            <w:tcW w:w="6140" w:type="dxa"/>
          </w:tcPr>
          <w:p w:rsidR="00A30455" w:rsidRPr="003901DF" w:rsidRDefault="00A30455" w:rsidP="00812A8A">
            <w:pPr>
              <w:rPr>
                <w:rFonts w:ascii="Arial" w:hAnsi="Arial" w:cs="Arial"/>
                <w:sz w:val="20"/>
                <w:szCs w:val="20"/>
              </w:rPr>
            </w:pPr>
            <w:r w:rsidRPr="003901DF">
              <w:rPr>
                <w:rFonts w:ascii="Arial" w:hAnsi="Arial" w:cs="Arial"/>
                <w:b/>
                <w:sz w:val="20"/>
                <w:szCs w:val="20"/>
              </w:rPr>
              <w:t>PI signature</w:t>
            </w:r>
            <w:r w:rsidRPr="003901DF">
              <w:rPr>
                <w:rFonts w:ascii="Arial" w:hAnsi="Arial" w:cs="Arial"/>
                <w:sz w:val="20"/>
                <w:szCs w:val="20"/>
              </w:rPr>
              <w:t xml:space="preserve"> required</w:t>
            </w:r>
          </w:p>
        </w:tc>
        <w:tc>
          <w:tcPr>
            <w:tcW w:w="1350" w:type="dxa"/>
            <w:shd w:val="clear" w:color="auto" w:fill="E2EFD9" w:themeFill="accent6" w:themeFillTint="33"/>
          </w:tcPr>
          <w:p w:rsidR="00E56DE7" w:rsidRPr="003901DF" w:rsidRDefault="00E56DE7" w:rsidP="00812A8A">
            <w:pPr>
              <w:rPr>
                <w:rFonts w:ascii="Arial" w:hAnsi="Arial" w:cs="Arial"/>
                <w:sz w:val="20"/>
                <w:szCs w:val="20"/>
              </w:rPr>
            </w:pPr>
            <w:r w:rsidRPr="003901DF">
              <w:rPr>
                <w:rFonts w:ascii="Arial" w:hAnsi="Arial" w:cs="Arial"/>
                <w:sz w:val="20"/>
                <w:szCs w:val="20"/>
              </w:rPr>
              <w:t>Federal:  all</w:t>
            </w:r>
          </w:p>
          <w:p w:rsidR="00A30455" w:rsidRPr="003901DF" w:rsidRDefault="00E56DE7" w:rsidP="00812A8A">
            <w:pPr>
              <w:rPr>
                <w:rFonts w:ascii="Arial" w:hAnsi="Arial" w:cs="Arial"/>
                <w:sz w:val="20"/>
                <w:szCs w:val="20"/>
              </w:rPr>
            </w:pPr>
            <w:r w:rsidRPr="003901DF">
              <w:rPr>
                <w:rFonts w:ascii="Arial" w:hAnsi="Arial" w:cs="Arial"/>
                <w:sz w:val="20"/>
                <w:szCs w:val="20"/>
              </w:rPr>
              <w:t>Non-Federal (if applicable)</w:t>
            </w:r>
          </w:p>
        </w:tc>
      </w:tr>
      <w:tr w:rsidR="00A30455" w:rsidRPr="003901DF" w:rsidTr="00AB391E">
        <w:sdt>
          <w:sdtPr>
            <w:rPr>
              <w:rFonts w:ascii="Arial" w:hAnsi="Arial" w:cs="Arial"/>
            </w:rPr>
            <w:id w:val="-1220660990"/>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 xml:space="preserve">Current Animal/IACUC protocol </w:t>
            </w:r>
          </w:p>
        </w:tc>
        <w:tc>
          <w:tcPr>
            <w:tcW w:w="6140" w:type="dxa"/>
          </w:tcPr>
          <w:p w:rsidR="00A30455" w:rsidRPr="003901DF" w:rsidRDefault="00A30455" w:rsidP="00812A8A">
            <w:pPr>
              <w:rPr>
                <w:rFonts w:ascii="Arial" w:hAnsi="Arial" w:cs="Arial"/>
                <w:sz w:val="20"/>
                <w:szCs w:val="20"/>
              </w:rPr>
            </w:pPr>
            <w:r w:rsidRPr="003901DF">
              <w:rPr>
                <w:rFonts w:ascii="Arial" w:hAnsi="Arial" w:cs="Arial"/>
                <w:sz w:val="20"/>
                <w:szCs w:val="20"/>
              </w:rPr>
              <w:t>If applicable</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p>
        </w:tc>
      </w:tr>
      <w:tr w:rsidR="00A30455" w:rsidRPr="003901DF" w:rsidTr="00AB391E">
        <w:sdt>
          <w:sdtPr>
            <w:rPr>
              <w:rFonts w:ascii="Arial" w:hAnsi="Arial" w:cs="Arial"/>
            </w:rPr>
            <w:id w:val="1882361142"/>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 xml:space="preserve">Current Human Subjects/IRB Protocol </w:t>
            </w:r>
          </w:p>
        </w:tc>
        <w:tc>
          <w:tcPr>
            <w:tcW w:w="6140" w:type="dxa"/>
          </w:tcPr>
          <w:p w:rsidR="00A30455" w:rsidRPr="003901DF" w:rsidRDefault="00A30455" w:rsidP="00812A8A">
            <w:pPr>
              <w:rPr>
                <w:rFonts w:ascii="Arial" w:hAnsi="Arial" w:cs="Arial"/>
                <w:sz w:val="20"/>
                <w:szCs w:val="20"/>
              </w:rPr>
            </w:pPr>
            <w:r w:rsidRPr="003901DF">
              <w:rPr>
                <w:rFonts w:ascii="Arial" w:hAnsi="Arial" w:cs="Arial"/>
                <w:sz w:val="20"/>
                <w:szCs w:val="20"/>
              </w:rPr>
              <w:t>If applicable</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p>
        </w:tc>
      </w:tr>
      <w:tr w:rsidR="00A30455" w:rsidRPr="003901DF" w:rsidTr="00AB391E">
        <w:sdt>
          <w:sdtPr>
            <w:rPr>
              <w:rFonts w:ascii="Arial" w:hAnsi="Arial" w:cs="Arial"/>
            </w:rPr>
            <w:id w:val="-1528712898"/>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Budget for Next Project Year</w:t>
            </w:r>
          </w:p>
        </w:tc>
        <w:tc>
          <w:tcPr>
            <w:tcW w:w="6140" w:type="dxa"/>
          </w:tcPr>
          <w:p w:rsidR="00894A11" w:rsidRPr="003901DF" w:rsidRDefault="00A30455" w:rsidP="00894A11">
            <w:pPr>
              <w:rPr>
                <w:rFonts w:ascii="Arial" w:hAnsi="Arial" w:cs="Arial"/>
                <w:sz w:val="20"/>
                <w:szCs w:val="20"/>
              </w:rPr>
            </w:pPr>
            <w:r w:rsidRPr="003901DF">
              <w:rPr>
                <w:rFonts w:ascii="Arial" w:hAnsi="Arial" w:cs="Arial"/>
                <w:sz w:val="20"/>
                <w:szCs w:val="20"/>
              </w:rPr>
              <w:t>If federal</w:t>
            </w:r>
          </w:p>
          <w:p w:rsidR="00A30455" w:rsidRPr="003901DF" w:rsidRDefault="00A30455" w:rsidP="00812A8A">
            <w:pPr>
              <w:rPr>
                <w:rFonts w:ascii="Arial" w:hAnsi="Arial" w:cs="Arial"/>
                <w:sz w:val="20"/>
                <w:szCs w:val="20"/>
              </w:rPr>
            </w:pP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r w:rsidR="00E56DE7" w:rsidRPr="003901DF">
              <w:rPr>
                <w:rFonts w:ascii="Arial" w:hAnsi="Arial" w:cs="Arial"/>
                <w:sz w:val="20"/>
                <w:szCs w:val="20"/>
              </w:rPr>
              <w:t xml:space="preserve"> (Federal)</w:t>
            </w:r>
          </w:p>
        </w:tc>
      </w:tr>
      <w:tr w:rsidR="00A30455" w:rsidRPr="003901DF" w:rsidTr="00AB391E">
        <w:tc>
          <w:tcPr>
            <w:tcW w:w="0" w:type="auto"/>
          </w:tcPr>
          <w:p w:rsidR="00A30455" w:rsidRPr="003901DF" w:rsidRDefault="00A30455" w:rsidP="00812A8A">
            <w:pPr>
              <w:rPr>
                <w:rFonts w:ascii="Arial" w:hAnsi="Arial" w:cs="Arial"/>
                <w:sz w:val="2"/>
                <w:szCs w:val="2"/>
              </w:rPr>
            </w:pPr>
          </w:p>
        </w:tc>
        <w:tc>
          <w:tcPr>
            <w:tcW w:w="3499" w:type="dxa"/>
          </w:tcPr>
          <w:p w:rsidR="00A30455" w:rsidRPr="003901DF" w:rsidRDefault="00A30455" w:rsidP="00812A8A">
            <w:pPr>
              <w:rPr>
                <w:rFonts w:ascii="Arial" w:hAnsi="Arial" w:cs="Arial"/>
                <w:sz w:val="2"/>
                <w:szCs w:val="2"/>
              </w:rPr>
            </w:pPr>
          </w:p>
        </w:tc>
        <w:tc>
          <w:tcPr>
            <w:tcW w:w="6140" w:type="dxa"/>
          </w:tcPr>
          <w:p w:rsidR="00A30455" w:rsidRPr="003901DF" w:rsidRDefault="00A30455" w:rsidP="00812A8A">
            <w:pPr>
              <w:rPr>
                <w:rFonts w:ascii="Arial" w:hAnsi="Arial" w:cs="Arial"/>
                <w:sz w:val="2"/>
                <w:szCs w:val="2"/>
              </w:rPr>
            </w:pPr>
          </w:p>
        </w:tc>
        <w:tc>
          <w:tcPr>
            <w:tcW w:w="1350" w:type="dxa"/>
            <w:shd w:val="clear" w:color="auto" w:fill="E2EFD9" w:themeFill="accent6" w:themeFillTint="33"/>
          </w:tcPr>
          <w:p w:rsidR="00A30455" w:rsidRPr="003901DF" w:rsidRDefault="00A30455" w:rsidP="00812A8A">
            <w:pPr>
              <w:rPr>
                <w:rFonts w:ascii="Arial" w:hAnsi="Arial" w:cs="Arial"/>
                <w:sz w:val="2"/>
                <w:szCs w:val="2"/>
              </w:rPr>
            </w:pPr>
          </w:p>
        </w:tc>
      </w:tr>
      <w:tr w:rsidR="00A30455" w:rsidRPr="003901DF" w:rsidTr="00812A8A">
        <w:tc>
          <w:tcPr>
            <w:tcW w:w="0" w:type="auto"/>
            <w:shd w:val="clear" w:color="auto" w:fill="D9E2F3" w:themeFill="accent5" w:themeFillTint="33"/>
          </w:tcPr>
          <w:p w:rsidR="00A30455" w:rsidRPr="003901DF" w:rsidRDefault="00A30455" w:rsidP="00812A8A">
            <w:pPr>
              <w:rPr>
                <w:rFonts w:ascii="Arial" w:hAnsi="Arial" w:cs="Arial"/>
              </w:rPr>
            </w:pPr>
          </w:p>
        </w:tc>
        <w:tc>
          <w:tcPr>
            <w:tcW w:w="10989" w:type="dxa"/>
            <w:gridSpan w:val="3"/>
            <w:shd w:val="clear" w:color="auto" w:fill="D9E2F3" w:themeFill="accent5" w:themeFillTint="33"/>
          </w:tcPr>
          <w:p w:rsidR="00A30455" w:rsidRPr="003901DF" w:rsidRDefault="00A30455" w:rsidP="00812A8A">
            <w:pPr>
              <w:rPr>
                <w:rFonts w:ascii="Arial" w:hAnsi="Arial" w:cs="Arial"/>
                <w:b/>
                <w:sz w:val="28"/>
                <w:szCs w:val="28"/>
              </w:rPr>
            </w:pPr>
            <w:r w:rsidRPr="003901DF">
              <w:rPr>
                <w:rFonts w:ascii="Arial" w:hAnsi="Arial" w:cs="Arial"/>
                <w:b/>
                <w:sz w:val="28"/>
                <w:szCs w:val="28"/>
              </w:rPr>
              <w:t xml:space="preserve">Sub-recipient/Consortium Documents for Progress </w:t>
            </w:r>
          </w:p>
          <w:p w:rsidR="00A30455" w:rsidRPr="003901DF" w:rsidRDefault="00A30455" w:rsidP="00812A8A">
            <w:pPr>
              <w:rPr>
                <w:rFonts w:ascii="Arial" w:hAnsi="Arial" w:cs="Arial"/>
                <w:sz w:val="20"/>
                <w:szCs w:val="20"/>
              </w:rPr>
            </w:pPr>
            <w:r w:rsidRPr="003901DF">
              <w:rPr>
                <w:rFonts w:ascii="Arial" w:hAnsi="Arial" w:cs="Arial"/>
                <w:b/>
              </w:rPr>
              <w:t>(Applies to projects with sub-recipients)</w:t>
            </w:r>
            <w:r w:rsidRPr="003901DF">
              <w:rPr>
                <w:rFonts w:ascii="Arial" w:hAnsi="Arial" w:cs="Arial"/>
                <w:b/>
                <w:sz w:val="28"/>
                <w:szCs w:val="28"/>
              </w:rPr>
              <w:t xml:space="preserve"> </w:t>
            </w:r>
          </w:p>
        </w:tc>
      </w:tr>
      <w:tr w:rsidR="00A30455" w:rsidRPr="003901DF" w:rsidTr="00AB391E">
        <w:sdt>
          <w:sdtPr>
            <w:rPr>
              <w:rFonts w:ascii="Arial" w:hAnsi="Arial" w:cs="Arial"/>
            </w:rPr>
            <w:id w:val="-83699854"/>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Scope of Work</w:t>
            </w:r>
          </w:p>
        </w:tc>
        <w:tc>
          <w:tcPr>
            <w:tcW w:w="6140" w:type="dxa"/>
          </w:tcPr>
          <w:p w:rsidR="00A30455" w:rsidRPr="003901DF" w:rsidRDefault="00A30455" w:rsidP="00812A8A">
            <w:pPr>
              <w:rPr>
                <w:rFonts w:ascii="Arial" w:hAnsi="Arial" w:cs="Arial"/>
                <w:sz w:val="20"/>
                <w:szCs w:val="20"/>
              </w:rPr>
            </w:pPr>
            <w:r w:rsidRPr="003901DF">
              <w:rPr>
                <w:rFonts w:ascii="Arial" w:hAnsi="Arial" w:cs="Arial"/>
                <w:b/>
                <w:sz w:val="20"/>
                <w:szCs w:val="20"/>
              </w:rPr>
              <w:t>If federal, Required</w:t>
            </w:r>
            <w:r w:rsidRPr="003901DF">
              <w:rPr>
                <w:rFonts w:ascii="Arial" w:hAnsi="Arial" w:cs="Arial"/>
                <w:sz w:val="20"/>
                <w:szCs w:val="20"/>
              </w:rPr>
              <w:t xml:space="preserve"> if work changed. If </w:t>
            </w:r>
            <w:r w:rsidRPr="003901DF">
              <w:rPr>
                <w:rFonts w:ascii="Arial" w:hAnsi="Arial" w:cs="Arial"/>
                <w:b/>
                <w:sz w:val="20"/>
                <w:szCs w:val="20"/>
              </w:rPr>
              <w:t>No Change</w:t>
            </w:r>
            <w:r w:rsidRPr="003901DF">
              <w:rPr>
                <w:rFonts w:ascii="Arial" w:hAnsi="Arial" w:cs="Arial"/>
                <w:sz w:val="20"/>
                <w:szCs w:val="20"/>
              </w:rPr>
              <w:t>, indicate this in an email to the GA.</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p>
        </w:tc>
      </w:tr>
      <w:tr w:rsidR="00A30455" w:rsidRPr="003901DF" w:rsidTr="00AB391E">
        <w:sdt>
          <w:sdtPr>
            <w:rPr>
              <w:rFonts w:ascii="Arial" w:hAnsi="Arial" w:cs="Arial"/>
            </w:rPr>
            <w:id w:val="-1983153119"/>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 xml:space="preserve">Subrecipient Performance Form </w:t>
            </w:r>
          </w:p>
        </w:tc>
        <w:tc>
          <w:tcPr>
            <w:tcW w:w="6140" w:type="dxa"/>
          </w:tcPr>
          <w:p w:rsidR="00A30455" w:rsidRPr="003901DF" w:rsidRDefault="00A30455" w:rsidP="00812A8A">
            <w:pPr>
              <w:rPr>
                <w:rFonts w:ascii="Arial" w:hAnsi="Arial" w:cs="Arial"/>
                <w:sz w:val="20"/>
                <w:szCs w:val="20"/>
              </w:rPr>
            </w:pPr>
            <w:r w:rsidRPr="003901DF">
              <w:rPr>
                <w:rFonts w:ascii="Arial" w:hAnsi="Arial" w:cs="Arial"/>
                <w:b/>
                <w:sz w:val="20"/>
                <w:szCs w:val="20"/>
              </w:rPr>
              <w:t>If federal, PI signature</w:t>
            </w:r>
            <w:r w:rsidRPr="003901DF">
              <w:rPr>
                <w:rFonts w:ascii="Arial" w:hAnsi="Arial" w:cs="Arial"/>
                <w:sz w:val="20"/>
                <w:szCs w:val="20"/>
              </w:rPr>
              <w:t xml:space="preserve"> required</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p>
        </w:tc>
      </w:tr>
      <w:tr w:rsidR="00A30455" w:rsidRPr="003901DF" w:rsidTr="00AB391E">
        <w:sdt>
          <w:sdtPr>
            <w:rPr>
              <w:rFonts w:ascii="Arial" w:hAnsi="Arial" w:cs="Arial"/>
            </w:rPr>
            <w:id w:val="-28562830"/>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Budget for Next Project Year</w:t>
            </w:r>
          </w:p>
        </w:tc>
        <w:tc>
          <w:tcPr>
            <w:tcW w:w="6140" w:type="dxa"/>
          </w:tcPr>
          <w:p w:rsidR="00A30455" w:rsidRPr="003901DF" w:rsidRDefault="00A30455" w:rsidP="00812A8A">
            <w:pPr>
              <w:rPr>
                <w:rFonts w:ascii="Arial" w:hAnsi="Arial" w:cs="Arial"/>
                <w:sz w:val="20"/>
                <w:szCs w:val="20"/>
              </w:rPr>
            </w:pP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All</w:t>
            </w:r>
          </w:p>
        </w:tc>
      </w:tr>
    </w:tbl>
    <w:p w:rsidR="00220254" w:rsidRPr="00AB391E" w:rsidRDefault="00220254">
      <w:pPr>
        <w:rPr>
          <w:rFonts w:ascii="Arial" w:hAnsi="Arial" w:cs="Arial"/>
        </w:rPr>
      </w:pPr>
    </w:p>
    <w:p w:rsidR="00220254" w:rsidRPr="00AB391E" w:rsidRDefault="00220254">
      <w:pPr>
        <w:rPr>
          <w:rFonts w:ascii="Arial" w:hAnsi="Arial" w:cs="Arial"/>
        </w:rPr>
      </w:pPr>
    </w:p>
    <w:p w:rsidR="00220254" w:rsidRPr="00AB391E" w:rsidRDefault="00220254">
      <w:pPr>
        <w:rPr>
          <w:rFonts w:ascii="Arial" w:hAnsi="Arial" w:cs="Arial"/>
        </w:rPr>
      </w:pPr>
    </w:p>
    <w:p w:rsidR="00220254" w:rsidRPr="00AB391E" w:rsidRDefault="00220254">
      <w:pPr>
        <w:rPr>
          <w:rFonts w:ascii="Arial" w:hAnsi="Arial" w:cs="Arial"/>
        </w:rPr>
      </w:pPr>
    </w:p>
    <w:p w:rsidR="00151C90" w:rsidRDefault="00151C90">
      <w:pPr>
        <w:rPr>
          <w:rFonts w:ascii="Arial" w:hAnsi="Arial" w:cs="Arial"/>
        </w:rPr>
      </w:pPr>
    </w:p>
    <w:p w:rsidR="00220254" w:rsidRDefault="00220254">
      <w:pPr>
        <w:rPr>
          <w:rFonts w:ascii="Arial" w:hAnsi="Arial" w:cs="Arial"/>
        </w:rPr>
      </w:pPr>
    </w:p>
    <w:p w:rsidR="00AB391E" w:rsidRPr="00AB391E" w:rsidRDefault="00AB391E">
      <w:pPr>
        <w:rPr>
          <w:rFonts w:ascii="Arial" w:hAnsi="Arial" w:cs="Arial"/>
        </w:rPr>
      </w:pPr>
      <w:bookmarkStart w:id="0" w:name="_GoBack"/>
      <w:bookmarkEnd w:id="0"/>
    </w:p>
    <w:tbl>
      <w:tblPr>
        <w:tblStyle w:val="TableGrid"/>
        <w:tblW w:w="11425" w:type="dxa"/>
        <w:tblLook w:val="04A0" w:firstRow="1" w:lastRow="0" w:firstColumn="1" w:lastColumn="0" w:noHBand="0" w:noVBand="1"/>
      </w:tblPr>
      <w:tblGrid>
        <w:gridCol w:w="436"/>
        <w:gridCol w:w="3499"/>
        <w:gridCol w:w="6300"/>
        <w:gridCol w:w="1190"/>
      </w:tblGrid>
      <w:tr w:rsidR="00A30455" w:rsidRPr="003901DF" w:rsidTr="00812A8A">
        <w:tc>
          <w:tcPr>
            <w:tcW w:w="0" w:type="auto"/>
            <w:shd w:val="clear" w:color="auto" w:fill="D9E2F3" w:themeFill="accent5" w:themeFillTint="33"/>
          </w:tcPr>
          <w:p w:rsidR="00A30455" w:rsidRPr="003901DF" w:rsidRDefault="00A30455" w:rsidP="00812A8A">
            <w:pPr>
              <w:rPr>
                <w:rFonts w:ascii="Arial" w:hAnsi="Arial" w:cs="Arial"/>
              </w:rPr>
            </w:pPr>
          </w:p>
        </w:tc>
        <w:tc>
          <w:tcPr>
            <w:tcW w:w="10989" w:type="dxa"/>
            <w:gridSpan w:val="3"/>
            <w:shd w:val="clear" w:color="auto" w:fill="D9E2F3" w:themeFill="accent5" w:themeFillTint="33"/>
          </w:tcPr>
          <w:p w:rsidR="00A30455" w:rsidRPr="003901DF" w:rsidRDefault="00A30455" w:rsidP="00812A8A">
            <w:pPr>
              <w:rPr>
                <w:rFonts w:ascii="Arial" w:hAnsi="Arial" w:cs="Arial"/>
                <w:sz w:val="20"/>
                <w:szCs w:val="20"/>
              </w:rPr>
            </w:pPr>
            <w:r w:rsidRPr="003901DF">
              <w:rPr>
                <w:rFonts w:ascii="Arial" w:hAnsi="Arial" w:cs="Arial"/>
                <w:b/>
                <w:sz w:val="28"/>
                <w:szCs w:val="28"/>
              </w:rPr>
              <w:t>Research Operations Internal Process</w:t>
            </w:r>
          </w:p>
        </w:tc>
      </w:tr>
      <w:tr w:rsidR="00A30455" w:rsidRPr="003901DF" w:rsidTr="00812A8A">
        <w:tc>
          <w:tcPr>
            <w:tcW w:w="0" w:type="auto"/>
            <w:shd w:val="clear" w:color="auto" w:fill="D9D9D9" w:themeFill="background1" w:themeFillShade="D9"/>
          </w:tcPr>
          <w:p w:rsidR="00A30455" w:rsidRPr="003901DF" w:rsidRDefault="00A30455" w:rsidP="00812A8A">
            <w:pPr>
              <w:rPr>
                <w:rFonts w:ascii="Arial" w:hAnsi="Arial" w:cs="Arial"/>
              </w:rPr>
            </w:pPr>
          </w:p>
        </w:tc>
        <w:tc>
          <w:tcPr>
            <w:tcW w:w="10989" w:type="dxa"/>
            <w:gridSpan w:val="3"/>
            <w:shd w:val="clear" w:color="auto" w:fill="D9D9D9" w:themeFill="background1" w:themeFillShade="D9"/>
          </w:tcPr>
          <w:p w:rsidR="00424309" w:rsidRPr="003901DF" w:rsidRDefault="00A30455" w:rsidP="00812A8A">
            <w:pPr>
              <w:rPr>
                <w:rFonts w:ascii="Arial" w:hAnsi="Arial" w:cs="Arial"/>
                <w:b/>
                <w:sz w:val="20"/>
                <w:szCs w:val="20"/>
              </w:rPr>
            </w:pPr>
            <w:r w:rsidRPr="003901DF">
              <w:rPr>
                <w:rFonts w:ascii="Arial" w:hAnsi="Arial" w:cs="Arial"/>
                <w:b/>
                <w:sz w:val="20"/>
                <w:szCs w:val="20"/>
              </w:rPr>
              <w:t>To ensure hospital and sponsor reporting requirements and compliance, Research Operations has an internal process of reviewing and submitti</w:t>
            </w:r>
            <w:r w:rsidR="007432F3" w:rsidRPr="003901DF">
              <w:rPr>
                <w:rFonts w:ascii="Arial" w:hAnsi="Arial" w:cs="Arial"/>
                <w:b/>
                <w:sz w:val="20"/>
                <w:szCs w:val="20"/>
              </w:rPr>
              <w:t xml:space="preserve">ng progress reports. </w:t>
            </w:r>
            <w:r w:rsidR="005255C0" w:rsidRPr="003901DF">
              <w:rPr>
                <w:rFonts w:ascii="Arial" w:hAnsi="Arial" w:cs="Arial"/>
                <w:b/>
                <w:sz w:val="20"/>
                <w:szCs w:val="20"/>
              </w:rPr>
              <w:t>T</w:t>
            </w:r>
            <w:r w:rsidRPr="003901DF">
              <w:rPr>
                <w:rFonts w:ascii="Arial" w:hAnsi="Arial" w:cs="Arial"/>
                <w:b/>
                <w:sz w:val="20"/>
                <w:szCs w:val="20"/>
              </w:rPr>
              <w:t xml:space="preserve">his process is done </w:t>
            </w:r>
            <w:r w:rsidR="005255C0" w:rsidRPr="003901DF">
              <w:rPr>
                <w:rFonts w:ascii="Arial" w:hAnsi="Arial" w:cs="Arial"/>
                <w:b/>
                <w:sz w:val="20"/>
                <w:szCs w:val="20"/>
              </w:rPr>
              <w:t xml:space="preserve">annually </w:t>
            </w:r>
            <w:r w:rsidRPr="003901DF">
              <w:rPr>
                <w:rFonts w:ascii="Arial" w:hAnsi="Arial" w:cs="Arial"/>
                <w:b/>
                <w:sz w:val="20"/>
                <w:szCs w:val="20"/>
              </w:rPr>
              <w:t xml:space="preserve">to certify that internal documents are complete and sponsors reports are accurate prior to submission.  </w:t>
            </w:r>
          </w:p>
          <w:p w:rsidR="00A30455" w:rsidRPr="003901DF" w:rsidRDefault="00A30455" w:rsidP="00812A8A">
            <w:pPr>
              <w:rPr>
                <w:rFonts w:ascii="Arial" w:hAnsi="Arial" w:cs="Arial"/>
                <w:b/>
                <w:sz w:val="20"/>
                <w:szCs w:val="20"/>
              </w:rPr>
            </w:pPr>
          </w:p>
        </w:tc>
      </w:tr>
      <w:tr w:rsidR="00A30455" w:rsidRPr="003901DF" w:rsidTr="00812A8A">
        <w:sdt>
          <w:sdtPr>
            <w:rPr>
              <w:rFonts w:ascii="Arial" w:hAnsi="Arial" w:cs="Arial"/>
            </w:rPr>
            <w:id w:val="-839617119"/>
            <w14:checkbox>
              <w14:checked w14:val="0"/>
              <w14:checkedState w14:val="2612" w14:font="MS Gothic"/>
              <w14:uncheckedState w14:val="2610" w14:font="MS Gothic"/>
            </w14:checkbox>
          </w:sdtPr>
          <w:sdtEndPr/>
          <w:sdtContent>
            <w:tc>
              <w:tcPr>
                <w:tcW w:w="0" w:type="auto"/>
              </w:tcPr>
              <w:p w:rsidR="00A30455" w:rsidRPr="003901DF" w:rsidRDefault="008A6EC9" w:rsidP="00812A8A">
                <w:pPr>
                  <w:rPr>
                    <w:rFonts w:ascii="Arial" w:hAnsi="Arial" w:cs="Arial"/>
                  </w:rPr>
                </w:pPr>
                <w:r w:rsidRPr="00AB391E">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Pink Folder</w:t>
            </w:r>
          </w:p>
        </w:tc>
        <w:tc>
          <w:tcPr>
            <w:tcW w:w="7490" w:type="dxa"/>
            <w:gridSpan w:val="2"/>
          </w:tcPr>
          <w:p w:rsidR="00A30455" w:rsidRPr="003901DF" w:rsidRDefault="00A30455" w:rsidP="00812A8A">
            <w:pPr>
              <w:rPr>
                <w:rFonts w:ascii="Arial" w:hAnsi="Arial" w:cs="Arial"/>
                <w:sz w:val="20"/>
                <w:szCs w:val="20"/>
              </w:rPr>
            </w:pPr>
            <w:r w:rsidRPr="003901DF">
              <w:rPr>
                <w:rFonts w:ascii="Arial" w:hAnsi="Arial" w:cs="Arial"/>
                <w:sz w:val="20"/>
                <w:szCs w:val="20"/>
              </w:rPr>
              <w:t xml:space="preserve">Systematic color coded method for internal record keeping </w:t>
            </w:r>
          </w:p>
        </w:tc>
      </w:tr>
      <w:tr w:rsidR="00A30455" w:rsidRPr="003901DF" w:rsidTr="00812A8A">
        <w:sdt>
          <w:sdtPr>
            <w:rPr>
              <w:rFonts w:ascii="Arial" w:hAnsi="Arial" w:cs="Arial"/>
            </w:rPr>
            <w:id w:val="123286301"/>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Notice of Grant Award (NOGA)</w:t>
            </w:r>
          </w:p>
        </w:tc>
        <w:tc>
          <w:tcPr>
            <w:tcW w:w="7490" w:type="dxa"/>
            <w:gridSpan w:val="2"/>
          </w:tcPr>
          <w:p w:rsidR="00A30455" w:rsidRPr="003901DF" w:rsidRDefault="00A30455" w:rsidP="00812A8A">
            <w:pPr>
              <w:rPr>
                <w:rFonts w:ascii="Arial" w:hAnsi="Arial" w:cs="Arial"/>
                <w:sz w:val="20"/>
                <w:szCs w:val="20"/>
              </w:rPr>
            </w:pPr>
            <w:r w:rsidRPr="003901DF">
              <w:rPr>
                <w:rFonts w:ascii="Arial" w:hAnsi="Arial" w:cs="Arial"/>
                <w:b/>
                <w:sz w:val="20"/>
                <w:szCs w:val="20"/>
              </w:rPr>
              <w:t>Can be accessed</w:t>
            </w:r>
            <w:r w:rsidRPr="003901DF">
              <w:rPr>
                <w:rFonts w:ascii="Arial" w:hAnsi="Arial" w:cs="Arial"/>
                <w:sz w:val="20"/>
                <w:szCs w:val="20"/>
              </w:rPr>
              <w:t xml:space="preserve">:   </w:t>
            </w:r>
          </w:p>
          <w:p w:rsidR="00A30455" w:rsidRPr="003901DF" w:rsidRDefault="00A30455" w:rsidP="00812A8A">
            <w:pPr>
              <w:rPr>
                <w:rFonts w:ascii="Arial" w:hAnsi="Arial" w:cs="Arial"/>
                <w:sz w:val="20"/>
                <w:szCs w:val="20"/>
              </w:rPr>
            </w:pPr>
            <w:r w:rsidRPr="003901DF">
              <w:rPr>
                <w:rFonts w:ascii="Arial" w:hAnsi="Arial" w:cs="Arial"/>
                <w:sz w:val="20"/>
                <w:szCs w:val="20"/>
              </w:rPr>
              <w:t>Research Operations Staff- Trustees Department Drive (G:drive)</w:t>
            </w:r>
          </w:p>
          <w:p w:rsidR="00A30455" w:rsidRPr="003901DF" w:rsidRDefault="00A30455" w:rsidP="00812A8A">
            <w:pPr>
              <w:rPr>
                <w:rFonts w:ascii="Arial" w:hAnsi="Arial" w:cs="Arial"/>
                <w:sz w:val="20"/>
                <w:szCs w:val="20"/>
              </w:rPr>
            </w:pPr>
            <w:r w:rsidRPr="003901DF">
              <w:rPr>
                <w:rFonts w:ascii="Arial" w:hAnsi="Arial" w:cs="Arial"/>
                <w:sz w:val="20"/>
                <w:szCs w:val="20"/>
              </w:rPr>
              <w:t>Principal Investigator/Research Administrator- eRA Commons.</w:t>
            </w:r>
          </w:p>
        </w:tc>
      </w:tr>
      <w:tr w:rsidR="00A30455" w:rsidRPr="003901DF" w:rsidTr="00812A8A">
        <w:sdt>
          <w:sdtPr>
            <w:rPr>
              <w:rFonts w:ascii="Arial" w:hAnsi="Arial" w:cs="Arial"/>
            </w:rPr>
            <w:id w:val="981888163"/>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Post Award Information form</w:t>
            </w:r>
          </w:p>
        </w:tc>
        <w:tc>
          <w:tcPr>
            <w:tcW w:w="7490" w:type="dxa"/>
            <w:gridSpan w:val="2"/>
          </w:tcPr>
          <w:p w:rsidR="00A30455" w:rsidRPr="003901DF" w:rsidRDefault="007432F3" w:rsidP="00812A8A">
            <w:pPr>
              <w:rPr>
                <w:rFonts w:ascii="Arial" w:hAnsi="Arial" w:cs="Arial"/>
                <w:sz w:val="20"/>
                <w:szCs w:val="20"/>
              </w:rPr>
            </w:pPr>
            <w:r w:rsidRPr="003901DF">
              <w:rPr>
                <w:rFonts w:ascii="Arial" w:hAnsi="Arial" w:cs="Arial"/>
                <w:sz w:val="20"/>
                <w:szCs w:val="20"/>
              </w:rPr>
              <w:t xml:space="preserve">Research Operations </w:t>
            </w:r>
            <w:r w:rsidR="00A30455" w:rsidRPr="003901DF">
              <w:rPr>
                <w:rFonts w:ascii="Arial" w:hAnsi="Arial" w:cs="Arial"/>
                <w:sz w:val="20"/>
                <w:szCs w:val="20"/>
              </w:rPr>
              <w:t>Sam Database</w:t>
            </w:r>
          </w:p>
        </w:tc>
      </w:tr>
      <w:tr w:rsidR="00A30455" w:rsidRPr="003901DF" w:rsidTr="00812A8A">
        <w:sdt>
          <w:sdtPr>
            <w:rPr>
              <w:rFonts w:ascii="Arial" w:hAnsi="Arial" w:cs="Arial"/>
            </w:rPr>
            <w:id w:val="-266085718"/>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Budget Status Report</w:t>
            </w:r>
          </w:p>
        </w:tc>
        <w:tc>
          <w:tcPr>
            <w:tcW w:w="6300" w:type="dxa"/>
            <w:vMerge w:val="restart"/>
            <w:tcBorders>
              <w:right w:val="nil"/>
            </w:tcBorders>
          </w:tcPr>
          <w:p w:rsidR="00A30455" w:rsidRPr="003901DF" w:rsidRDefault="00A30455" w:rsidP="00812A8A">
            <w:pPr>
              <w:rPr>
                <w:rFonts w:ascii="Arial" w:hAnsi="Arial" w:cs="Arial"/>
                <w:b/>
                <w:sz w:val="20"/>
                <w:szCs w:val="20"/>
              </w:rPr>
            </w:pPr>
            <w:r w:rsidRPr="003901DF">
              <w:rPr>
                <w:rFonts w:ascii="Arial" w:hAnsi="Arial" w:cs="Arial"/>
                <w:b/>
                <w:sz w:val="20"/>
                <w:szCs w:val="20"/>
              </w:rPr>
              <w:t>Lawson</w:t>
            </w:r>
          </w:p>
          <w:p w:rsidR="00A30455" w:rsidRPr="003901DF" w:rsidRDefault="00A30455" w:rsidP="00812A8A">
            <w:pPr>
              <w:rPr>
                <w:rFonts w:ascii="Arial" w:hAnsi="Arial" w:cs="Arial"/>
                <w:sz w:val="20"/>
                <w:szCs w:val="20"/>
              </w:rPr>
            </w:pPr>
            <w:r w:rsidRPr="003901DF">
              <w:rPr>
                <w:rFonts w:ascii="Arial" w:hAnsi="Arial" w:cs="Arial"/>
                <w:sz w:val="20"/>
                <w:szCs w:val="20"/>
              </w:rPr>
              <w:t xml:space="preserve">Run each report to examine remaining funds and personnel on the project.   </w:t>
            </w:r>
          </w:p>
          <w:p w:rsidR="00A30455" w:rsidRPr="003901DF" w:rsidRDefault="00A30455" w:rsidP="00812A8A">
            <w:pPr>
              <w:rPr>
                <w:rFonts w:ascii="Arial" w:hAnsi="Arial" w:cs="Arial"/>
                <w:sz w:val="20"/>
                <w:szCs w:val="20"/>
              </w:rPr>
            </w:pPr>
          </w:p>
        </w:tc>
        <w:tc>
          <w:tcPr>
            <w:tcW w:w="1190" w:type="dxa"/>
            <w:vMerge w:val="restart"/>
            <w:tcBorders>
              <w:left w:val="nil"/>
            </w:tcBorders>
          </w:tcPr>
          <w:p w:rsidR="00A30455" w:rsidRPr="003901DF" w:rsidRDefault="00A30455" w:rsidP="00812A8A">
            <w:pPr>
              <w:rPr>
                <w:rFonts w:ascii="Arial" w:hAnsi="Arial" w:cs="Arial"/>
                <w:sz w:val="20"/>
                <w:szCs w:val="20"/>
              </w:rPr>
            </w:pPr>
          </w:p>
        </w:tc>
      </w:tr>
      <w:tr w:rsidR="00A30455" w:rsidRPr="003901DF" w:rsidTr="00812A8A">
        <w:sdt>
          <w:sdtPr>
            <w:rPr>
              <w:rFonts w:ascii="Arial" w:hAnsi="Arial" w:cs="Arial"/>
            </w:rPr>
            <w:id w:val="567235900"/>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Grant Expense Report</w:t>
            </w:r>
          </w:p>
        </w:tc>
        <w:tc>
          <w:tcPr>
            <w:tcW w:w="6300" w:type="dxa"/>
            <w:vMerge/>
            <w:tcBorders>
              <w:right w:val="nil"/>
            </w:tcBorders>
          </w:tcPr>
          <w:p w:rsidR="00A30455" w:rsidRPr="003901DF" w:rsidRDefault="00A30455" w:rsidP="00812A8A">
            <w:pPr>
              <w:rPr>
                <w:rFonts w:ascii="Arial" w:hAnsi="Arial" w:cs="Arial"/>
                <w:sz w:val="20"/>
                <w:szCs w:val="20"/>
              </w:rPr>
            </w:pPr>
          </w:p>
        </w:tc>
        <w:tc>
          <w:tcPr>
            <w:tcW w:w="1190" w:type="dxa"/>
            <w:vMerge/>
            <w:tcBorders>
              <w:left w:val="nil"/>
            </w:tcBorders>
          </w:tcPr>
          <w:p w:rsidR="00A30455" w:rsidRPr="003901DF" w:rsidRDefault="00A30455" w:rsidP="00812A8A">
            <w:pPr>
              <w:rPr>
                <w:rFonts w:ascii="Arial" w:hAnsi="Arial" w:cs="Arial"/>
                <w:sz w:val="20"/>
                <w:szCs w:val="20"/>
              </w:rPr>
            </w:pPr>
          </w:p>
        </w:tc>
      </w:tr>
      <w:tr w:rsidR="00A30455" w:rsidRPr="003901DF" w:rsidTr="00812A8A">
        <w:sdt>
          <w:sdtPr>
            <w:rPr>
              <w:rFonts w:ascii="Arial" w:hAnsi="Arial" w:cs="Arial"/>
            </w:rPr>
            <w:id w:val="772290522"/>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Encumbrance Open Report</w:t>
            </w:r>
          </w:p>
        </w:tc>
        <w:tc>
          <w:tcPr>
            <w:tcW w:w="6300" w:type="dxa"/>
            <w:vMerge/>
            <w:tcBorders>
              <w:right w:val="nil"/>
            </w:tcBorders>
          </w:tcPr>
          <w:p w:rsidR="00A30455" w:rsidRPr="003901DF" w:rsidRDefault="00A30455" w:rsidP="00812A8A">
            <w:pPr>
              <w:rPr>
                <w:rFonts w:ascii="Arial" w:hAnsi="Arial" w:cs="Arial"/>
                <w:sz w:val="20"/>
                <w:szCs w:val="20"/>
              </w:rPr>
            </w:pPr>
          </w:p>
        </w:tc>
        <w:tc>
          <w:tcPr>
            <w:tcW w:w="1190" w:type="dxa"/>
            <w:vMerge/>
            <w:tcBorders>
              <w:left w:val="nil"/>
            </w:tcBorders>
          </w:tcPr>
          <w:p w:rsidR="00A30455" w:rsidRPr="003901DF" w:rsidRDefault="00A30455" w:rsidP="00812A8A">
            <w:pPr>
              <w:rPr>
                <w:rFonts w:ascii="Arial" w:hAnsi="Arial" w:cs="Arial"/>
                <w:sz w:val="20"/>
                <w:szCs w:val="20"/>
              </w:rPr>
            </w:pPr>
          </w:p>
        </w:tc>
      </w:tr>
      <w:tr w:rsidR="00A30455" w:rsidRPr="003901DF" w:rsidTr="00812A8A">
        <w:sdt>
          <w:sdtPr>
            <w:rPr>
              <w:rFonts w:ascii="Arial" w:hAnsi="Arial" w:cs="Arial"/>
            </w:rPr>
            <w:id w:val="-403365922"/>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Previous Years Report</w:t>
            </w:r>
          </w:p>
        </w:tc>
        <w:tc>
          <w:tcPr>
            <w:tcW w:w="7490" w:type="dxa"/>
            <w:gridSpan w:val="2"/>
            <w:vMerge w:val="restart"/>
          </w:tcPr>
          <w:p w:rsidR="00A30455" w:rsidRPr="003901DF" w:rsidRDefault="00A30455" w:rsidP="00812A8A">
            <w:pPr>
              <w:rPr>
                <w:rFonts w:ascii="Arial" w:hAnsi="Arial" w:cs="Arial"/>
                <w:sz w:val="20"/>
                <w:szCs w:val="20"/>
              </w:rPr>
            </w:pPr>
            <w:r w:rsidRPr="003901DF">
              <w:rPr>
                <w:rFonts w:ascii="Arial" w:hAnsi="Arial" w:cs="Arial"/>
                <w:sz w:val="20"/>
                <w:szCs w:val="20"/>
              </w:rPr>
              <w:t xml:space="preserve">If applicable, access using eRA Commons.  </w:t>
            </w:r>
          </w:p>
          <w:p w:rsidR="00A30455" w:rsidRPr="003901DF" w:rsidRDefault="00A30455" w:rsidP="00812A8A">
            <w:pPr>
              <w:rPr>
                <w:rFonts w:ascii="Arial" w:hAnsi="Arial" w:cs="Arial"/>
                <w:sz w:val="20"/>
                <w:szCs w:val="20"/>
              </w:rPr>
            </w:pPr>
            <w:r w:rsidRPr="003901DF">
              <w:rPr>
                <w:rFonts w:ascii="Arial" w:hAnsi="Arial" w:cs="Arial"/>
                <w:sz w:val="20"/>
                <w:szCs w:val="20"/>
              </w:rPr>
              <w:t>Reports are compared against each other to ensu</w:t>
            </w:r>
            <w:r w:rsidR="00894A11" w:rsidRPr="003901DF">
              <w:rPr>
                <w:rFonts w:ascii="Arial" w:hAnsi="Arial" w:cs="Arial"/>
                <w:sz w:val="20"/>
                <w:szCs w:val="20"/>
              </w:rPr>
              <w:t xml:space="preserve">re accuracy and no duplications Paying attention to key personnel effort.   </w:t>
            </w:r>
            <w:r w:rsidRPr="003901DF">
              <w:rPr>
                <w:rFonts w:ascii="Arial" w:hAnsi="Arial" w:cs="Arial"/>
                <w:sz w:val="20"/>
                <w:szCs w:val="20"/>
              </w:rPr>
              <w:t xml:space="preserve">  </w:t>
            </w:r>
          </w:p>
        </w:tc>
      </w:tr>
      <w:tr w:rsidR="00A30455" w:rsidRPr="003901DF" w:rsidTr="00812A8A">
        <w:sdt>
          <w:sdtPr>
            <w:rPr>
              <w:rFonts w:ascii="Arial" w:hAnsi="Arial" w:cs="Arial"/>
            </w:rPr>
            <w:id w:val="-692466270"/>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rPr>
                <w:rFonts w:ascii="Arial" w:hAnsi="Arial" w:cs="Arial"/>
                <w:sz w:val="20"/>
                <w:szCs w:val="20"/>
              </w:rPr>
            </w:pPr>
            <w:r w:rsidRPr="003901DF">
              <w:rPr>
                <w:rFonts w:ascii="Arial" w:hAnsi="Arial" w:cs="Arial"/>
                <w:sz w:val="20"/>
                <w:szCs w:val="20"/>
              </w:rPr>
              <w:t>Current Years Report</w:t>
            </w:r>
          </w:p>
        </w:tc>
        <w:tc>
          <w:tcPr>
            <w:tcW w:w="7490" w:type="dxa"/>
            <w:gridSpan w:val="2"/>
            <w:vMerge/>
          </w:tcPr>
          <w:p w:rsidR="00A30455" w:rsidRPr="003901DF" w:rsidRDefault="00A30455" w:rsidP="00812A8A">
            <w:pPr>
              <w:rPr>
                <w:rFonts w:ascii="Arial" w:hAnsi="Arial" w:cs="Arial"/>
                <w:sz w:val="20"/>
                <w:szCs w:val="20"/>
              </w:rPr>
            </w:pPr>
          </w:p>
        </w:tc>
      </w:tr>
      <w:tr w:rsidR="00A30455" w:rsidRPr="003901DF" w:rsidTr="00812A8A">
        <w:tc>
          <w:tcPr>
            <w:tcW w:w="0" w:type="auto"/>
            <w:shd w:val="clear" w:color="auto" w:fill="FFFFFF" w:themeFill="background1"/>
          </w:tcPr>
          <w:p w:rsidR="00A30455" w:rsidRPr="003901DF" w:rsidRDefault="00A30455" w:rsidP="00812A8A">
            <w:pPr>
              <w:rPr>
                <w:rFonts w:ascii="Arial" w:hAnsi="Arial" w:cs="Arial"/>
              </w:rPr>
            </w:pPr>
          </w:p>
        </w:tc>
        <w:tc>
          <w:tcPr>
            <w:tcW w:w="10989" w:type="dxa"/>
            <w:gridSpan w:val="3"/>
            <w:shd w:val="clear" w:color="auto" w:fill="FFFFFF" w:themeFill="background1"/>
          </w:tcPr>
          <w:p w:rsidR="00A30455" w:rsidRPr="003A1EEE" w:rsidRDefault="00A30455" w:rsidP="00AB391E">
            <w:pPr>
              <w:pStyle w:val="ListParagraph"/>
              <w:numPr>
                <w:ilvl w:val="0"/>
                <w:numId w:val="4"/>
              </w:numPr>
              <w:spacing w:line="312" w:lineRule="auto"/>
              <w:rPr>
                <w:rFonts w:ascii="Arial" w:hAnsi="Arial" w:cs="Arial"/>
                <w:b/>
                <w:sz w:val="20"/>
                <w:szCs w:val="20"/>
              </w:rPr>
            </w:pPr>
            <w:r w:rsidRPr="003A1EEE">
              <w:rPr>
                <w:rFonts w:ascii="Arial" w:hAnsi="Arial" w:cs="Arial"/>
                <w:sz w:val="20"/>
                <w:szCs w:val="20"/>
              </w:rPr>
              <w:t>The Grant Administrator works with the Research Administrator to collect and review most annual progress reports.</w:t>
            </w:r>
          </w:p>
          <w:p w:rsidR="00A30455" w:rsidRPr="003A1EEE" w:rsidRDefault="00A30455" w:rsidP="00AB391E">
            <w:pPr>
              <w:pStyle w:val="ListParagraph"/>
              <w:numPr>
                <w:ilvl w:val="0"/>
                <w:numId w:val="4"/>
              </w:numPr>
              <w:spacing w:line="312" w:lineRule="auto"/>
              <w:rPr>
                <w:rFonts w:ascii="Arial" w:hAnsi="Arial" w:cs="Arial"/>
                <w:b/>
                <w:sz w:val="20"/>
                <w:szCs w:val="20"/>
              </w:rPr>
            </w:pPr>
            <w:r w:rsidRPr="003A1EEE">
              <w:rPr>
                <w:rFonts w:ascii="Arial" w:hAnsi="Arial" w:cs="Arial"/>
                <w:sz w:val="20"/>
                <w:szCs w:val="20"/>
              </w:rPr>
              <w:t xml:space="preserve">The internal documents mentioned above are included to obtain annual reporting compliance information. </w:t>
            </w:r>
          </w:p>
          <w:p w:rsidR="00A30455" w:rsidRPr="003901DF" w:rsidRDefault="00A30455" w:rsidP="00AB391E">
            <w:pPr>
              <w:pStyle w:val="ListParagraph"/>
              <w:numPr>
                <w:ilvl w:val="0"/>
                <w:numId w:val="4"/>
              </w:numPr>
              <w:spacing w:line="312" w:lineRule="auto"/>
              <w:rPr>
                <w:rFonts w:ascii="Arial" w:hAnsi="Arial" w:cs="Arial"/>
                <w:b/>
                <w:sz w:val="20"/>
                <w:szCs w:val="20"/>
              </w:rPr>
            </w:pPr>
            <w:r w:rsidRPr="003A1EEE">
              <w:rPr>
                <w:rFonts w:ascii="Arial" w:hAnsi="Arial" w:cs="Arial"/>
                <w:sz w:val="20"/>
                <w:szCs w:val="20"/>
              </w:rPr>
              <w:t xml:space="preserve">The Non-Competing Proposal Summary Form is a one page snap shot of the current status of the project and by signing the Principal Investigator certifies that the project has met federal or non-federal regulation and have submitted the annual financial conflict of interest disclosure. </w:t>
            </w:r>
          </w:p>
        </w:tc>
      </w:tr>
      <w:tr w:rsidR="00A30455" w:rsidRPr="003901DF" w:rsidTr="00812A8A">
        <w:tc>
          <w:tcPr>
            <w:tcW w:w="0" w:type="auto"/>
            <w:shd w:val="clear" w:color="auto" w:fill="D9D9D9" w:themeFill="background1" w:themeFillShade="D9"/>
          </w:tcPr>
          <w:p w:rsidR="00A30455" w:rsidRPr="003901DF" w:rsidRDefault="00A30455" w:rsidP="00812A8A">
            <w:pPr>
              <w:rPr>
                <w:rFonts w:ascii="Arial" w:hAnsi="Arial" w:cs="Arial"/>
              </w:rPr>
            </w:pPr>
          </w:p>
        </w:tc>
        <w:tc>
          <w:tcPr>
            <w:tcW w:w="10989" w:type="dxa"/>
            <w:gridSpan w:val="3"/>
            <w:shd w:val="clear" w:color="auto" w:fill="D9D9D9" w:themeFill="background1" w:themeFillShade="D9"/>
          </w:tcPr>
          <w:p w:rsidR="00A30455" w:rsidRPr="003901DF" w:rsidRDefault="00A30455" w:rsidP="00812A8A">
            <w:pPr>
              <w:rPr>
                <w:rFonts w:ascii="Arial" w:hAnsi="Arial" w:cs="Arial"/>
                <w:b/>
                <w:sz w:val="20"/>
                <w:szCs w:val="20"/>
              </w:rPr>
            </w:pPr>
            <w:r w:rsidRPr="003901DF">
              <w:rPr>
                <w:rFonts w:ascii="Arial" w:hAnsi="Arial" w:cs="Arial"/>
                <w:b/>
                <w:sz w:val="20"/>
                <w:szCs w:val="20"/>
              </w:rPr>
              <w:t>Each progress report is processed differe</w:t>
            </w:r>
            <w:r w:rsidR="007432F3" w:rsidRPr="003901DF">
              <w:rPr>
                <w:rFonts w:ascii="Arial" w:hAnsi="Arial" w:cs="Arial"/>
                <w:b/>
                <w:sz w:val="20"/>
                <w:szCs w:val="20"/>
              </w:rPr>
              <w:t xml:space="preserve">ntly depending on the sponsor. </w:t>
            </w:r>
            <w:r w:rsidRPr="003901DF">
              <w:rPr>
                <w:rFonts w:ascii="Arial" w:hAnsi="Arial" w:cs="Arial"/>
                <w:b/>
                <w:sz w:val="20"/>
                <w:szCs w:val="20"/>
              </w:rPr>
              <w:t>Research Administrators should work with their Research Operations Grant Administrator or Research Finance Analyst should an annual financial report be required for submission.</w:t>
            </w:r>
          </w:p>
          <w:p w:rsidR="00A30455" w:rsidRPr="003901DF" w:rsidRDefault="00A30455" w:rsidP="00812A8A">
            <w:pPr>
              <w:rPr>
                <w:rFonts w:ascii="Arial" w:hAnsi="Arial" w:cs="Arial"/>
                <w:sz w:val="20"/>
                <w:szCs w:val="20"/>
              </w:rPr>
            </w:pPr>
          </w:p>
        </w:tc>
      </w:tr>
    </w:tbl>
    <w:p w:rsidR="00220254" w:rsidRPr="00AB391E" w:rsidRDefault="00220254">
      <w:pPr>
        <w:rPr>
          <w:rFonts w:ascii="Arial" w:hAnsi="Arial" w:cs="Arial"/>
        </w:rPr>
      </w:pPr>
      <w:r w:rsidRPr="00AB391E">
        <w:rPr>
          <w:rFonts w:ascii="Arial" w:hAnsi="Arial" w:cs="Arial"/>
        </w:rPr>
        <w:br w:type="page"/>
      </w:r>
    </w:p>
    <w:p w:rsidR="00A00F64" w:rsidRPr="00AB391E" w:rsidRDefault="00A00F64">
      <w:pPr>
        <w:rPr>
          <w:rFonts w:ascii="Arial" w:hAnsi="Arial" w:cs="Arial"/>
          <w:sz w:val="4"/>
          <w:szCs w:val="4"/>
        </w:rPr>
      </w:pPr>
    </w:p>
    <w:tbl>
      <w:tblPr>
        <w:tblStyle w:val="TableGrid"/>
        <w:tblW w:w="11425" w:type="dxa"/>
        <w:tblLook w:val="04A0" w:firstRow="1" w:lastRow="0" w:firstColumn="1" w:lastColumn="0" w:noHBand="0" w:noVBand="1"/>
      </w:tblPr>
      <w:tblGrid>
        <w:gridCol w:w="436"/>
        <w:gridCol w:w="10989"/>
      </w:tblGrid>
      <w:tr w:rsidR="00A30455" w:rsidRPr="003901DF" w:rsidTr="00812A8A">
        <w:tc>
          <w:tcPr>
            <w:tcW w:w="0" w:type="auto"/>
            <w:shd w:val="clear" w:color="auto" w:fill="D9E2F3" w:themeFill="accent5" w:themeFillTint="33"/>
          </w:tcPr>
          <w:p w:rsidR="00A30455" w:rsidRPr="003901DF" w:rsidRDefault="00A30455" w:rsidP="00812A8A">
            <w:pPr>
              <w:rPr>
                <w:rFonts w:ascii="Arial" w:hAnsi="Arial" w:cs="Arial"/>
              </w:rPr>
            </w:pPr>
          </w:p>
        </w:tc>
        <w:tc>
          <w:tcPr>
            <w:tcW w:w="10989" w:type="dxa"/>
            <w:shd w:val="clear" w:color="auto" w:fill="D9E2F3" w:themeFill="accent5" w:themeFillTint="33"/>
          </w:tcPr>
          <w:p w:rsidR="00A30455" w:rsidRPr="003901DF" w:rsidRDefault="00A30455" w:rsidP="00812A8A">
            <w:pPr>
              <w:rPr>
                <w:rFonts w:ascii="Arial" w:hAnsi="Arial" w:cs="Arial"/>
                <w:sz w:val="20"/>
                <w:szCs w:val="20"/>
              </w:rPr>
            </w:pPr>
            <w:r w:rsidRPr="003901DF">
              <w:rPr>
                <w:rFonts w:ascii="Arial" w:hAnsi="Arial" w:cs="Arial"/>
                <w:b/>
                <w:sz w:val="28"/>
                <w:szCs w:val="28"/>
              </w:rPr>
              <w:t xml:space="preserve">RPPR: </w:t>
            </w:r>
            <w:hyperlink r:id="rId8" w:history="1">
              <w:r w:rsidRPr="003901DF">
                <w:rPr>
                  <w:rStyle w:val="Hyperlink"/>
                  <w:rFonts w:ascii="Arial" w:hAnsi="Arial" w:cs="Arial"/>
                  <w:b/>
                  <w:sz w:val="28"/>
                  <w:szCs w:val="28"/>
                </w:rPr>
                <w:t>RPPR Instructions</w:t>
              </w:r>
            </w:hyperlink>
          </w:p>
        </w:tc>
      </w:tr>
    </w:tbl>
    <w:p w:rsidR="00A30455" w:rsidRPr="00AB391E" w:rsidRDefault="00A30455" w:rsidP="00A30455">
      <w:pPr>
        <w:spacing w:after="0"/>
        <w:rPr>
          <w:rFonts w:ascii="Arial" w:hAnsi="Arial" w:cs="Arial"/>
          <w:sz w:val="4"/>
          <w:szCs w:val="4"/>
        </w:rPr>
      </w:pPr>
    </w:p>
    <w:tbl>
      <w:tblPr>
        <w:tblStyle w:val="TableGrid"/>
        <w:tblW w:w="11425" w:type="dxa"/>
        <w:tblLook w:val="04A0" w:firstRow="1" w:lastRow="0" w:firstColumn="1" w:lastColumn="0" w:noHBand="0" w:noVBand="1"/>
      </w:tblPr>
      <w:tblGrid>
        <w:gridCol w:w="436"/>
        <w:gridCol w:w="3499"/>
        <w:gridCol w:w="6140"/>
        <w:gridCol w:w="1350"/>
      </w:tblGrid>
      <w:tr w:rsidR="00A30455" w:rsidRPr="003901DF" w:rsidTr="00AB391E">
        <w:trPr>
          <w:cantSplit/>
          <w:tblHeader/>
        </w:trPr>
        <w:tc>
          <w:tcPr>
            <w:tcW w:w="0" w:type="auto"/>
          </w:tcPr>
          <w:p w:rsidR="00A30455" w:rsidRPr="003901DF" w:rsidRDefault="00A30455" w:rsidP="00812A8A">
            <w:pPr>
              <w:rPr>
                <w:rFonts w:ascii="Arial" w:hAnsi="Arial" w:cs="Arial"/>
              </w:rPr>
            </w:pPr>
          </w:p>
        </w:tc>
        <w:tc>
          <w:tcPr>
            <w:tcW w:w="3499" w:type="dxa"/>
          </w:tcPr>
          <w:p w:rsidR="00A30455" w:rsidRPr="003901DF" w:rsidRDefault="00A30455" w:rsidP="00812A8A">
            <w:pPr>
              <w:contextualSpacing/>
              <w:rPr>
                <w:rFonts w:ascii="Arial" w:hAnsi="Arial" w:cs="Arial"/>
                <w:b/>
                <w:sz w:val="24"/>
                <w:szCs w:val="24"/>
              </w:rPr>
            </w:pPr>
            <w:r w:rsidRPr="003901DF">
              <w:rPr>
                <w:rFonts w:ascii="Arial" w:hAnsi="Arial" w:cs="Arial"/>
                <w:b/>
                <w:sz w:val="24"/>
                <w:szCs w:val="24"/>
              </w:rPr>
              <w:t>Elements to Complete</w:t>
            </w:r>
          </w:p>
        </w:tc>
        <w:tc>
          <w:tcPr>
            <w:tcW w:w="6140" w:type="dxa"/>
          </w:tcPr>
          <w:p w:rsidR="00A30455" w:rsidRPr="003901DF" w:rsidRDefault="00A30455" w:rsidP="00812A8A">
            <w:pPr>
              <w:rPr>
                <w:rFonts w:ascii="Arial" w:hAnsi="Arial" w:cs="Arial"/>
                <w:b/>
                <w:sz w:val="24"/>
                <w:szCs w:val="24"/>
              </w:rPr>
            </w:pPr>
            <w:r w:rsidRPr="003901DF">
              <w:rPr>
                <w:rFonts w:ascii="Arial" w:hAnsi="Arial" w:cs="Arial"/>
                <w:b/>
                <w:sz w:val="24"/>
                <w:szCs w:val="24"/>
              </w:rPr>
              <w:t>Notes</w:t>
            </w:r>
          </w:p>
        </w:tc>
        <w:tc>
          <w:tcPr>
            <w:tcW w:w="1350" w:type="dxa"/>
            <w:shd w:val="clear" w:color="auto" w:fill="E2EFD9" w:themeFill="accent6" w:themeFillTint="33"/>
          </w:tcPr>
          <w:p w:rsidR="00A30455" w:rsidRPr="003901DF" w:rsidRDefault="00A30455" w:rsidP="00812A8A">
            <w:pPr>
              <w:rPr>
                <w:rFonts w:ascii="Arial" w:hAnsi="Arial" w:cs="Arial"/>
                <w:b/>
                <w:sz w:val="24"/>
                <w:szCs w:val="24"/>
              </w:rPr>
            </w:pPr>
            <w:r w:rsidRPr="003901DF">
              <w:rPr>
                <w:rFonts w:ascii="Arial" w:hAnsi="Arial" w:cs="Arial"/>
                <w:b/>
                <w:sz w:val="24"/>
                <w:szCs w:val="24"/>
              </w:rPr>
              <w:t>Sponsor</w:t>
            </w:r>
          </w:p>
        </w:tc>
      </w:tr>
      <w:tr w:rsidR="00A30455" w:rsidRPr="003901DF" w:rsidTr="00AB391E">
        <w:sdt>
          <w:sdtPr>
            <w:rPr>
              <w:rFonts w:ascii="Arial" w:hAnsi="Arial" w:cs="Arial"/>
              <w:sz w:val="20"/>
              <w:szCs w:val="20"/>
            </w:rPr>
            <w:id w:val="2129121599"/>
            <w14:checkbox>
              <w14:checked w14:val="0"/>
              <w14:checkedState w14:val="2612" w14:font="MS Gothic"/>
              <w14:uncheckedState w14:val="2610" w14:font="MS Gothic"/>
            </w14:checkbox>
          </w:sdtPr>
          <w:sdtEndPr/>
          <w:sdtContent>
            <w:tc>
              <w:tcPr>
                <w:tcW w:w="0" w:type="auto"/>
              </w:tcPr>
              <w:p w:rsidR="00A30455" w:rsidRPr="003901DF" w:rsidRDefault="00A30455" w:rsidP="00812A8A">
                <w:pPr>
                  <w:spacing w:after="160" w:line="259" w:lineRule="auto"/>
                  <w:rPr>
                    <w:rFonts w:ascii="Arial" w:hAnsi="Arial" w:cs="Arial"/>
                    <w:sz w:val="20"/>
                    <w:szCs w:val="20"/>
                  </w:rPr>
                </w:pPr>
                <w:r w:rsidRPr="003901DF">
                  <w:rPr>
                    <w:rFonts w:ascii="Segoe UI Symbol" w:eastAsia="MS Gothic" w:hAnsi="Segoe UI Symbol" w:cs="Segoe UI Symbol"/>
                    <w:sz w:val="20"/>
                    <w:szCs w:val="20"/>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Cover Page</w:t>
            </w:r>
          </w:p>
        </w:tc>
        <w:tc>
          <w:tcPr>
            <w:tcW w:w="6140" w:type="dxa"/>
          </w:tcPr>
          <w:p w:rsidR="00A30455" w:rsidRPr="003901DF" w:rsidRDefault="00A30455" w:rsidP="00812A8A">
            <w:pPr>
              <w:rPr>
                <w:rFonts w:ascii="Arial" w:hAnsi="Arial" w:cs="Arial"/>
                <w:b/>
                <w:sz w:val="20"/>
                <w:szCs w:val="20"/>
              </w:rPr>
            </w:pPr>
            <w:r w:rsidRPr="003901DF">
              <w:rPr>
                <w:rFonts w:ascii="Arial" w:hAnsi="Arial" w:cs="Arial"/>
                <w:b/>
                <w:sz w:val="20"/>
                <w:szCs w:val="20"/>
              </w:rPr>
              <w:t xml:space="preserve">Enter standard information that relates to the grant. </w:t>
            </w:r>
          </w:p>
          <w:p w:rsidR="00A30455" w:rsidRPr="003901DF" w:rsidRDefault="00A30455" w:rsidP="00812A8A">
            <w:pPr>
              <w:rPr>
                <w:rFonts w:ascii="Arial" w:hAnsi="Arial" w:cs="Arial"/>
                <w:sz w:val="20"/>
                <w:szCs w:val="20"/>
              </w:rPr>
            </w:pPr>
            <w:r w:rsidRPr="003901DF">
              <w:rPr>
                <w:rFonts w:ascii="Arial" w:hAnsi="Arial" w:cs="Arial"/>
                <w:sz w:val="20"/>
                <w:szCs w:val="20"/>
              </w:rPr>
              <w:t>*</w:t>
            </w:r>
            <w:r w:rsidRPr="003901DF">
              <w:rPr>
                <w:rFonts w:ascii="Arial" w:hAnsi="Arial" w:cs="Arial"/>
                <w:b/>
                <w:sz w:val="20"/>
                <w:szCs w:val="20"/>
              </w:rPr>
              <w:t xml:space="preserve"> A.2</w:t>
            </w:r>
            <w:r w:rsidRPr="003901DF">
              <w:rPr>
                <w:rFonts w:ascii="Arial" w:hAnsi="Arial" w:cs="Arial"/>
                <w:sz w:val="20"/>
                <w:szCs w:val="20"/>
              </w:rPr>
              <w:t xml:space="preserve"> Signing Official- Robina Folland</w:t>
            </w:r>
          </w:p>
          <w:p w:rsidR="00A30455" w:rsidRPr="003901DF" w:rsidRDefault="00A30455" w:rsidP="00812A8A">
            <w:pPr>
              <w:rPr>
                <w:rFonts w:ascii="Arial" w:hAnsi="Arial" w:cs="Arial"/>
                <w:sz w:val="8"/>
                <w:szCs w:val="8"/>
              </w:rPr>
            </w:pPr>
          </w:p>
          <w:p w:rsidR="00A30455" w:rsidRPr="003901DF" w:rsidRDefault="00A30455" w:rsidP="00812A8A">
            <w:pPr>
              <w:rPr>
                <w:rFonts w:ascii="Arial" w:hAnsi="Arial" w:cs="Arial"/>
                <w:sz w:val="20"/>
                <w:szCs w:val="20"/>
              </w:rPr>
            </w:pPr>
            <w:r w:rsidRPr="003901DF">
              <w:rPr>
                <w:rFonts w:ascii="Arial" w:hAnsi="Arial" w:cs="Arial"/>
                <w:sz w:val="20"/>
                <w:szCs w:val="20"/>
              </w:rPr>
              <w:t xml:space="preserve">* </w:t>
            </w:r>
            <w:r w:rsidRPr="003901DF">
              <w:rPr>
                <w:rFonts w:ascii="Arial" w:hAnsi="Arial" w:cs="Arial"/>
                <w:b/>
                <w:sz w:val="20"/>
                <w:szCs w:val="20"/>
              </w:rPr>
              <w:t>A.3</w:t>
            </w:r>
            <w:r w:rsidRPr="003901DF">
              <w:rPr>
                <w:rFonts w:ascii="Arial" w:hAnsi="Arial" w:cs="Arial"/>
                <w:sz w:val="20"/>
                <w:szCs w:val="20"/>
              </w:rPr>
              <w:t xml:space="preserve"> Authorized Official- Ellen Jamieson</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649975774"/>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Accomplishments</w:t>
            </w:r>
          </w:p>
        </w:tc>
        <w:tc>
          <w:tcPr>
            <w:tcW w:w="6140" w:type="dxa"/>
          </w:tcPr>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Pay Attention to the following sections:</w:t>
            </w:r>
          </w:p>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Required statement for all projects reporting graduate students and/or postdoctoral participants on the budget.</w:t>
            </w:r>
          </w:p>
          <w:p w:rsidR="00A30455" w:rsidRPr="003901DF" w:rsidRDefault="00A30455" w:rsidP="00812A8A">
            <w:pPr>
              <w:spacing w:after="160" w:line="259" w:lineRule="auto"/>
              <w:rPr>
                <w:rFonts w:ascii="Arial" w:hAnsi="Arial" w:cs="Arial"/>
                <w:sz w:val="20"/>
                <w:szCs w:val="20"/>
              </w:rPr>
            </w:pPr>
            <w:r w:rsidRPr="003901DF">
              <w:rPr>
                <w:rFonts w:ascii="Arial" w:hAnsi="Arial" w:cs="Arial"/>
                <w:b/>
                <w:sz w:val="20"/>
                <w:szCs w:val="20"/>
              </w:rPr>
              <w:t>B.4</w:t>
            </w:r>
            <w:r w:rsidRPr="003901DF">
              <w:rPr>
                <w:rFonts w:ascii="Arial" w:hAnsi="Arial" w:cs="Arial"/>
                <w:sz w:val="20"/>
                <w:szCs w:val="20"/>
              </w:rPr>
              <w:t xml:space="preserve">- What opportunities for training and professional development has the project provided?  </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482234796"/>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Products</w:t>
            </w:r>
          </w:p>
        </w:tc>
        <w:tc>
          <w:tcPr>
            <w:tcW w:w="6140" w:type="dxa"/>
          </w:tcPr>
          <w:p w:rsidR="00A30455" w:rsidRPr="003901DF" w:rsidRDefault="00A30455" w:rsidP="00AB391E">
            <w:pPr>
              <w:spacing w:after="40"/>
              <w:rPr>
                <w:rFonts w:ascii="Arial" w:hAnsi="Arial" w:cs="Arial"/>
                <w:b/>
                <w:sz w:val="20"/>
                <w:szCs w:val="20"/>
              </w:rPr>
            </w:pPr>
            <w:r w:rsidRPr="003901DF">
              <w:rPr>
                <w:rFonts w:ascii="Arial" w:hAnsi="Arial" w:cs="Arial"/>
                <w:b/>
                <w:sz w:val="20"/>
                <w:szCs w:val="20"/>
              </w:rPr>
              <w:t xml:space="preserve">Make sure that publications are in compliance with </w:t>
            </w:r>
            <w:hyperlink r:id="rId9" w:history="1">
              <w:r w:rsidRPr="003901DF">
                <w:rPr>
                  <w:rStyle w:val="Hyperlink"/>
                  <w:rFonts w:ascii="Arial" w:hAnsi="Arial" w:cs="Arial"/>
                  <w:b/>
                  <w:sz w:val="20"/>
                  <w:szCs w:val="20"/>
                </w:rPr>
                <w:t>NIH Public Access Policy</w:t>
              </w:r>
            </w:hyperlink>
            <w:r w:rsidR="007432F3" w:rsidRPr="003901DF">
              <w:rPr>
                <w:rFonts w:ascii="Arial" w:hAnsi="Arial" w:cs="Arial"/>
                <w:b/>
                <w:sz w:val="20"/>
                <w:szCs w:val="20"/>
              </w:rPr>
              <w:t xml:space="preserve">. </w:t>
            </w:r>
            <w:r w:rsidRPr="003901DF">
              <w:rPr>
                <w:rFonts w:ascii="Arial" w:hAnsi="Arial" w:cs="Arial"/>
                <w:b/>
                <w:sz w:val="20"/>
                <w:szCs w:val="20"/>
              </w:rPr>
              <w:t>Can submit with warning BUT award will not be made until publication issue is resolved</w:t>
            </w:r>
          </w:p>
          <w:p w:rsidR="00A00F64" w:rsidRPr="00AB391E" w:rsidRDefault="00A00F64">
            <w:pPr>
              <w:spacing w:after="80" w:line="312" w:lineRule="auto"/>
              <w:rPr>
                <w:rFonts w:ascii="Arial" w:hAnsi="Arial" w:cs="Arial"/>
                <w:b/>
                <w:sz w:val="4"/>
                <w:szCs w:val="4"/>
              </w:rPr>
            </w:pPr>
          </w:p>
          <w:p w:rsidR="007432F3" w:rsidRPr="003901DF" w:rsidRDefault="007432F3" w:rsidP="00AB391E">
            <w:pPr>
              <w:spacing w:after="40"/>
              <w:rPr>
                <w:rFonts w:ascii="Arial" w:hAnsi="Arial" w:cs="Arial"/>
                <w:b/>
                <w:sz w:val="20"/>
                <w:szCs w:val="20"/>
              </w:rPr>
            </w:pPr>
            <w:r w:rsidRPr="003901DF">
              <w:rPr>
                <w:rFonts w:ascii="Arial" w:hAnsi="Arial" w:cs="Arial"/>
                <w:b/>
                <w:sz w:val="20"/>
                <w:szCs w:val="20"/>
              </w:rPr>
              <w:t>If there are other products to report choose the appropriate product category (ies) from the pull down menu. This can include interim research products which are complete public research products that are not final effective for RPPRs submitted on or after May 25, 2017</w:t>
            </w:r>
            <w:r w:rsidR="00A00F64" w:rsidRPr="003901DF">
              <w:rPr>
                <w:rFonts w:ascii="Arial" w:hAnsi="Arial" w:cs="Arial"/>
                <w:b/>
                <w:sz w:val="20"/>
                <w:szCs w:val="20"/>
              </w:rPr>
              <w:t xml:space="preserve"> </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749933008"/>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Participants</w:t>
            </w:r>
          </w:p>
        </w:tc>
        <w:tc>
          <w:tcPr>
            <w:tcW w:w="6140" w:type="dxa"/>
          </w:tcPr>
          <w:p w:rsidR="00A30455" w:rsidRPr="003901DF" w:rsidRDefault="00A30455" w:rsidP="00AB391E">
            <w:pPr>
              <w:spacing w:after="40"/>
              <w:rPr>
                <w:rFonts w:ascii="Arial" w:hAnsi="Arial" w:cs="Arial"/>
                <w:b/>
                <w:sz w:val="20"/>
                <w:szCs w:val="20"/>
              </w:rPr>
            </w:pPr>
            <w:r w:rsidRPr="003901DF">
              <w:rPr>
                <w:rFonts w:ascii="Arial" w:hAnsi="Arial" w:cs="Arial"/>
                <w:b/>
                <w:sz w:val="20"/>
                <w:szCs w:val="20"/>
              </w:rPr>
              <w:t xml:space="preserve">List anyone who has worked 1 calendar month (8.33%) or more including subaward personnel.  </w:t>
            </w:r>
          </w:p>
          <w:p w:rsidR="007058DB" w:rsidRPr="00AB391E" w:rsidRDefault="007058DB" w:rsidP="00AB391E">
            <w:pPr>
              <w:spacing w:after="40"/>
              <w:rPr>
                <w:rFonts w:ascii="Arial" w:hAnsi="Arial" w:cs="Arial"/>
                <w:b/>
                <w:sz w:val="4"/>
                <w:szCs w:val="4"/>
              </w:rPr>
            </w:pPr>
          </w:p>
          <w:p w:rsidR="00A30455" w:rsidRPr="003901DF" w:rsidRDefault="00A30455" w:rsidP="00AB391E">
            <w:pPr>
              <w:spacing w:after="40"/>
              <w:rPr>
                <w:rFonts w:ascii="Arial" w:hAnsi="Arial" w:cs="Arial"/>
                <w:b/>
                <w:sz w:val="20"/>
                <w:szCs w:val="20"/>
              </w:rPr>
            </w:pPr>
            <w:r w:rsidRPr="003901DF">
              <w:rPr>
                <w:rFonts w:ascii="Arial" w:hAnsi="Arial" w:cs="Arial"/>
                <w:b/>
                <w:sz w:val="20"/>
                <w:szCs w:val="20"/>
              </w:rPr>
              <w:t xml:space="preserve">Calendar months are intentionally rounded </w:t>
            </w:r>
            <w:r w:rsidR="00882A7D" w:rsidRPr="003901DF">
              <w:rPr>
                <w:rFonts w:ascii="Arial" w:hAnsi="Arial" w:cs="Arial"/>
                <w:b/>
                <w:sz w:val="20"/>
                <w:szCs w:val="20"/>
              </w:rPr>
              <w:t xml:space="preserve">to whole numbers </w:t>
            </w:r>
            <w:r w:rsidRPr="003901DF">
              <w:rPr>
                <w:rFonts w:ascii="Arial" w:hAnsi="Arial" w:cs="Arial"/>
                <w:b/>
                <w:sz w:val="20"/>
                <w:szCs w:val="20"/>
              </w:rPr>
              <w:t xml:space="preserve">by the eRA Commons system. </w:t>
            </w:r>
          </w:p>
          <w:p w:rsidR="007058DB" w:rsidRPr="00AB391E" w:rsidRDefault="007058DB" w:rsidP="00AB391E">
            <w:pPr>
              <w:spacing w:after="40"/>
              <w:rPr>
                <w:rFonts w:ascii="Arial" w:hAnsi="Arial" w:cs="Arial"/>
                <w:b/>
                <w:sz w:val="4"/>
                <w:szCs w:val="4"/>
              </w:rPr>
            </w:pPr>
          </w:p>
          <w:p w:rsidR="007432F3" w:rsidRPr="003901DF" w:rsidRDefault="007432F3" w:rsidP="00AB391E">
            <w:pPr>
              <w:spacing w:after="40"/>
              <w:rPr>
                <w:rFonts w:ascii="Arial" w:hAnsi="Arial" w:cs="Arial"/>
                <w:b/>
                <w:sz w:val="20"/>
                <w:szCs w:val="20"/>
              </w:rPr>
            </w:pPr>
            <w:r w:rsidRPr="003901DF">
              <w:rPr>
                <w:rFonts w:ascii="Arial" w:hAnsi="Arial" w:cs="Arial"/>
                <w:b/>
                <w:sz w:val="20"/>
                <w:szCs w:val="20"/>
              </w:rPr>
              <w:t>A eRA Commons user ID is required for all individuals with a postdoctoral,</w:t>
            </w:r>
            <w:r w:rsidR="00A00F64" w:rsidRPr="003901DF">
              <w:rPr>
                <w:rFonts w:ascii="Arial" w:hAnsi="Arial" w:cs="Arial"/>
                <w:b/>
                <w:sz w:val="20"/>
                <w:szCs w:val="20"/>
              </w:rPr>
              <w:t xml:space="preserve"> graduate or undergraduate role for NIH and only required for individuals in a postdoctoral role for AHRQ.</w:t>
            </w:r>
            <w:r w:rsidRPr="003901DF">
              <w:rPr>
                <w:rFonts w:ascii="Arial" w:hAnsi="Arial" w:cs="Arial"/>
                <w:b/>
                <w:sz w:val="20"/>
                <w:szCs w:val="20"/>
              </w:rPr>
              <w:t xml:space="preserve"> </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1574882383"/>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Impact</w:t>
            </w:r>
          </w:p>
        </w:tc>
        <w:tc>
          <w:tcPr>
            <w:tcW w:w="6140" w:type="dxa"/>
          </w:tcPr>
          <w:p w:rsidR="00A30455" w:rsidRPr="003901DF" w:rsidRDefault="00A30455" w:rsidP="00812A8A">
            <w:pPr>
              <w:rPr>
                <w:rFonts w:ascii="Arial" w:hAnsi="Arial" w:cs="Arial"/>
                <w:sz w:val="20"/>
                <w:szCs w:val="20"/>
              </w:rPr>
            </w:pPr>
            <w:r w:rsidRPr="003901DF">
              <w:rPr>
                <w:rFonts w:ascii="Arial" w:hAnsi="Arial" w:cs="Arial"/>
                <w:sz w:val="20"/>
                <w:szCs w:val="20"/>
              </w:rPr>
              <w:t>Answer required questions regarding the project</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1683930903"/>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spacing w:after="160" w:line="259" w:lineRule="auto"/>
              <w:rPr>
                <w:rFonts w:ascii="Arial" w:hAnsi="Arial" w:cs="Arial"/>
                <w:sz w:val="20"/>
                <w:szCs w:val="20"/>
              </w:rPr>
            </w:pPr>
            <w:r w:rsidRPr="003901DF">
              <w:rPr>
                <w:rFonts w:ascii="Arial" w:hAnsi="Arial" w:cs="Arial"/>
                <w:sz w:val="20"/>
                <w:szCs w:val="20"/>
              </w:rPr>
              <w:t>Changes</w:t>
            </w:r>
          </w:p>
        </w:tc>
        <w:tc>
          <w:tcPr>
            <w:tcW w:w="6140" w:type="dxa"/>
          </w:tcPr>
          <w:p w:rsidR="00A30455" w:rsidRPr="003901DF" w:rsidRDefault="00A30455" w:rsidP="00812A8A">
            <w:pPr>
              <w:rPr>
                <w:rFonts w:ascii="Arial" w:hAnsi="Arial" w:cs="Arial"/>
                <w:sz w:val="20"/>
                <w:szCs w:val="20"/>
              </w:rPr>
            </w:pPr>
            <w:r w:rsidRPr="003901DF">
              <w:rPr>
                <w:rFonts w:ascii="Arial" w:hAnsi="Arial" w:cs="Arial"/>
                <w:sz w:val="20"/>
                <w:szCs w:val="20"/>
              </w:rPr>
              <w:t>Answer required questions regarding the project</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941114110"/>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rPr>
                <w:rFonts w:ascii="Arial" w:hAnsi="Arial" w:cs="Arial"/>
                <w:sz w:val="20"/>
                <w:szCs w:val="20"/>
              </w:rPr>
            </w:pPr>
            <w:r w:rsidRPr="003901DF">
              <w:rPr>
                <w:rFonts w:ascii="Arial" w:hAnsi="Arial" w:cs="Arial"/>
                <w:sz w:val="20"/>
                <w:szCs w:val="20"/>
              </w:rPr>
              <w:t>Special Reporting Requirements</w:t>
            </w:r>
          </w:p>
        </w:tc>
        <w:tc>
          <w:tcPr>
            <w:tcW w:w="6140" w:type="dxa"/>
          </w:tcPr>
          <w:p w:rsidR="00A30455" w:rsidRPr="003901DF" w:rsidRDefault="00A30455" w:rsidP="00812A8A">
            <w:pPr>
              <w:rPr>
                <w:rFonts w:ascii="Arial" w:hAnsi="Arial" w:cs="Arial"/>
                <w:b/>
                <w:sz w:val="20"/>
                <w:szCs w:val="20"/>
              </w:rPr>
            </w:pPr>
            <w:r w:rsidRPr="003901DF">
              <w:rPr>
                <w:rFonts w:ascii="Arial" w:hAnsi="Arial" w:cs="Arial"/>
                <w:b/>
                <w:sz w:val="20"/>
                <w:szCs w:val="20"/>
              </w:rPr>
              <w:t>Pay attention to the following section:</w:t>
            </w:r>
          </w:p>
          <w:p w:rsidR="00A30455" w:rsidRPr="003901DF" w:rsidRDefault="00A30455" w:rsidP="00812A8A">
            <w:pPr>
              <w:spacing w:after="160" w:line="259" w:lineRule="auto"/>
              <w:rPr>
                <w:rFonts w:ascii="Arial" w:hAnsi="Arial" w:cs="Arial"/>
                <w:b/>
                <w:sz w:val="20"/>
                <w:szCs w:val="20"/>
              </w:rPr>
            </w:pPr>
            <w:r w:rsidRPr="003901DF">
              <w:rPr>
                <w:rFonts w:ascii="Arial" w:hAnsi="Arial" w:cs="Arial"/>
                <w:b/>
                <w:sz w:val="20"/>
                <w:szCs w:val="20"/>
              </w:rPr>
              <w:t xml:space="preserve">G.10 Unobligated balance </w:t>
            </w:r>
          </w:p>
          <w:p w:rsidR="00A30455" w:rsidRPr="003901DF" w:rsidRDefault="00A30455" w:rsidP="00812A8A">
            <w:pPr>
              <w:spacing w:after="160" w:line="259" w:lineRule="auto"/>
              <w:rPr>
                <w:rFonts w:ascii="Arial" w:hAnsi="Arial" w:cs="Arial"/>
                <w:sz w:val="20"/>
                <w:szCs w:val="20"/>
              </w:rPr>
            </w:pPr>
            <w:r w:rsidRPr="003901DF">
              <w:rPr>
                <w:rFonts w:ascii="Arial" w:hAnsi="Arial" w:cs="Arial"/>
                <w:sz w:val="20"/>
                <w:szCs w:val="20"/>
              </w:rPr>
              <w:t xml:space="preserve">If greater than 25% (including prior year carryover) must select yes and provide estimated unobligated balance </w:t>
            </w:r>
          </w:p>
          <w:p w:rsidR="00A30455" w:rsidRPr="003901DF" w:rsidRDefault="00A30455" w:rsidP="00812A8A">
            <w:pPr>
              <w:rPr>
                <w:rFonts w:ascii="Arial" w:hAnsi="Arial" w:cs="Arial"/>
                <w:sz w:val="20"/>
                <w:szCs w:val="20"/>
              </w:rPr>
            </w:pPr>
            <w:r w:rsidRPr="003901DF">
              <w:rPr>
                <w:rFonts w:ascii="Arial" w:hAnsi="Arial" w:cs="Arial"/>
                <w:b/>
                <w:sz w:val="20"/>
                <w:szCs w:val="20"/>
              </w:rPr>
              <w:t>AHRQ ONLY:</w:t>
            </w:r>
            <w:r w:rsidRPr="003901DF">
              <w:rPr>
                <w:rFonts w:ascii="Arial" w:hAnsi="Arial" w:cs="Arial"/>
                <w:sz w:val="20"/>
                <w:szCs w:val="20"/>
              </w:rPr>
              <w:t xml:space="preserve"> RPPR is automatically set to “yes” for an AHRQ  award.  Provide the estimated cumulative total cost dollar amount of any unobligated balance, regardless of whether the percentage of unobligated funds is over or under 25%.  </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AB391E">
        <w:sdt>
          <w:sdtPr>
            <w:rPr>
              <w:rFonts w:ascii="Arial" w:hAnsi="Arial" w:cs="Arial"/>
            </w:rPr>
            <w:id w:val="1408045034"/>
            <w14:checkbox>
              <w14:checked w14:val="0"/>
              <w14:checkedState w14:val="2612" w14:font="MS Gothic"/>
              <w14:uncheckedState w14:val="2610" w14:font="MS Gothic"/>
            </w14:checkbox>
          </w:sdtPr>
          <w:sdtEndPr/>
          <w:sdtContent>
            <w:tc>
              <w:tcPr>
                <w:tcW w:w="0" w:type="auto"/>
              </w:tcPr>
              <w:p w:rsidR="00A30455" w:rsidRPr="003901DF" w:rsidRDefault="00A30455" w:rsidP="00812A8A">
                <w:pPr>
                  <w:rPr>
                    <w:rFonts w:ascii="Arial" w:hAnsi="Arial" w:cs="Arial"/>
                  </w:rPr>
                </w:pPr>
                <w:r w:rsidRPr="003901DF">
                  <w:rPr>
                    <w:rFonts w:ascii="Segoe UI Symbol" w:eastAsia="MS Gothic" w:hAnsi="Segoe UI Symbol" w:cs="Segoe UI Symbol"/>
                  </w:rPr>
                  <w:t>☐</w:t>
                </w:r>
              </w:p>
            </w:tc>
          </w:sdtContent>
        </w:sdt>
        <w:tc>
          <w:tcPr>
            <w:tcW w:w="3499" w:type="dxa"/>
          </w:tcPr>
          <w:p w:rsidR="00A30455" w:rsidRPr="003901DF" w:rsidRDefault="00A30455" w:rsidP="00812A8A">
            <w:pPr>
              <w:pStyle w:val="ListParagraph"/>
              <w:numPr>
                <w:ilvl w:val="0"/>
                <w:numId w:val="2"/>
              </w:numPr>
              <w:rPr>
                <w:rFonts w:ascii="Arial" w:hAnsi="Arial" w:cs="Arial"/>
                <w:sz w:val="20"/>
                <w:szCs w:val="20"/>
              </w:rPr>
            </w:pPr>
            <w:r w:rsidRPr="003901DF">
              <w:rPr>
                <w:rFonts w:ascii="Arial" w:hAnsi="Arial" w:cs="Arial"/>
                <w:sz w:val="20"/>
                <w:szCs w:val="20"/>
              </w:rPr>
              <w:t xml:space="preserve">Budget </w:t>
            </w:r>
          </w:p>
        </w:tc>
        <w:tc>
          <w:tcPr>
            <w:tcW w:w="6140" w:type="dxa"/>
          </w:tcPr>
          <w:p w:rsidR="00A30455" w:rsidRPr="003901DF" w:rsidRDefault="00A30455" w:rsidP="00812A8A">
            <w:pPr>
              <w:rPr>
                <w:rFonts w:ascii="Arial" w:hAnsi="Arial" w:cs="Arial"/>
                <w:b/>
                <w:sz w:val="20"/>
                <w:szCs w:val="20"/>
              </w:rPr>
            </w:pPr>
            <w:r w:rsidRPr="003901DF">
              <w:rPr>
                <w:rFonts w:ascii="Arial" w:hAnsi="Arial" w:cs="Arial"/>
                <w:b/>
                <w:sz w:val="20"/>
                <w:szCs w:val="20"/>
              </w:rPr>
              <w:t>SF424 (R&amp;R) Forms</w:t>
            </w:r>
          </w:p>
          <w:p w:rsidR="00A30455" w:rsidRPr="003901DF" w:rsidRDefault="00A30455" w:rsidP="00812A8A">
            <w:pPr>
              <w:rPr>
                <w:rFonts w:ascii="Arial" w:hAnsi="Arial" w:cs="Arial"/>
                <w:b/>
                <w:sz w:val="8"/>
                <w:szCs w:val="8"/>
              </w:rPr>
            </w:pPr>
          </w:p>
          <w:p w:rsidR="00A30455" w:rsidRPr="003901DF" w:rsidRDefault="00A30455" w:rsidP="00812A8A">
            <w:pPr>
              <w:rPr>
                <w:rFonts w:ascii="Arial" w:hAnsi="Arial" w:cs="Arial"/>
                <w:sz w:val="20"/>
                <w:szCs w:val="20"/>
              </w:rPr>
            </w:pPr>
            <w:r w:rsidRPr="003901DF">
              <w:rPr>
                <w:rFonts w:ascii="Arial" w:hAnsi="Arial" w:cs="Arial"/>
                <w:sz w:val="20"/>
                <w:szCs w:val="20"/>
              </w:rPr>
              <w:t>*Justification must be included</w:t>
            </w:r>
          </w:p>
          <w:p w:rsidR="00A30455" w:rsidRPr="00AB391E" w:rsidRDefault="00A30455" w:rsidP="00812A8A">
            <w:pPr>
              <w:rPr>
                <w:rFonts w:ascii="Arial" w:hAnsi="Arial" w:cs="Arial"/>
                <w:sz w:val="4"/>
                <w:szCs w:val="4"/>
              </w:rPr>
            </w:pPr>
          </w:p>
          <w:p w:rsidR="00A30455" w:rsidRPr="003901DF" w:rsidRDefault="00A30455" w:rsidP="00812A8A">
            <w:pPr>
              <w:rPr>
                <w:rFonts w:ascii="Arial" w:hAnsi="Arial" w:cs="Arial"/>
                <w:sz w:val="20"/>
                <w:szCs w:val="20"/>
              </w:rPr>
            </w:pPr>
            <w:r w:rsidRPr="003901DF">
              <w:rPr>
                <w:rFonts w:ascii="Arial" w:hAnsi="Arial" w:cs="Arial"/>
                <w:sz w:val="20"/>
                <w:szCs w:val="20"/>
              </w:rPr>
              <w:t>eRA Commons tab may not</w:t>
            </w:r>
            <w:r w:rsidR="00894A11" w:rsidRPr="003901DF">
              <w:rPr>
                <w:rFonts w:ascii="Arial" w:hAnsi="Arial" w:cs="Arial"/>
                <w:sz w:val="20"/>
                <w:szCs w:val="20"/>
              </w:rPr>
              <w:t xml:space="preserve"> be required for all mechanisms</w:t>
            </w:r>
          </w:p>
          <w:p w:rsidR="00894A11" w:rsidRPr="003901DF" w:rsidRDefault="00894A11" w:rsidP="00812A8A">
            <w:pPr>
              <w:rPr>
                <w:rFonts w:ascii="Arial" w:hAnsi="Arial" w:cs="Arial"/>
                <w:sz w:val="20"/>
                <w:szCs w:val="20"/>
              </w:rPr>
            </w:pPr>
            <w:r w:rsidRPr="003901DF">
              <w:rPr>
                <w:rFonts w:ascii="Arial" w:hAnsi="Arial" w:cs="Arial"/>
                <w:sz w:val="20"/>
                <w:szCs w:val="20"/>
              </w:rPr>
              <w:t>I.e.  Reports subject to SNAP (Streamlined Non-Competing Application Process</w:t>
            </w:r>
            <w:r w:rsidR="00E16A12">
              <w:rPr>
                <w:rFonts w:ascii="Arial" w:hAnsi="Arial" w:cs="Arial"/>
                <w:sz w:val="20"/>
                <w:szCs w:val="20"/>
              </w:rPr>
              <w:t>)</w:t>
            </w:r>
          </w:p>
        </w:tc>
        <w:tc>
          <w:tcPr>
            <w:tcW w:w="1350" w:type="dxa"/>
            <w:shd w:val="clear" w:color="auto" w:fill="E2EFD9" w:themeFill="accent6" w:themeFillTint="33"/>
          </w:tcPr>
          <w:p w:rsidR="00A30455" w:rsidRPr="003901DF" w:rsidRDefault="00A30455" w:rsidP="00812A8A">
            <w:pPr>
              <w:rPr>
                <w:rFonts w:ascii="Arial" w:hAnsi="Arial" w:cs="Arial"/>
                <w:sz w:val="20"/>
                <w:szCs w:val="20"/>
              </w:rPr>
            </w:pPr>
            <w:r w:rsidRPr="003901DF">
              <w:rPr>
                <w:rFonts w:ascii="Arial" w:hAnsi="Arial" w:cs="Arial"/>
                <w:sz w:val="20"/>
                <w:szCs w:val="20"/>
              </w:rPr>
              <w:t>NIH, AHRQ</w:t>
            </w:r>
          </w:p>
        </w:tc>
      </w:tr>
      <w:tr w:rsidR="00A30455" w:rsidRPr="003901DF" w:rsidTr="00812A8A">
        <w:tc>
          <w:tcPr>
            <w:tcW w:w="0" w:type="auto"/>
            <w:shd w:val="clear" w:color="auto" w:fill="D9D9D9" w:themeFill="background1" w:themeFillShade="D9"/>
          </w:tcPr>
          <w:p w:rsidR="00A30455" w:rsidRPr="003901DF" w:rsidRDefault="00A30455" w:rsidP="00812A8A">
            <w:pPr>
              <w:rPr>
                <w:rFonts w:ascii="Arial" w:hAnsi="Arial" w:cs="Arial"/>
              </w:rPr>
            </w:pPr>
          </w:p>
        </w:tc>
        <w:tc>
          <w:tcPr>
            <w:tcW w:w="10989" w:type="dxa"/>
            <w:gridSpan w:val="3"/>
            <w:shd w:val="clear" w:color="auto" w:fill="D9D9D9" w:themeFill="background1" w:themeFillShade="D9"/>
          </w:tcPr>
          <w:p w:rsidR="00A30455" w:rsidRPr="003901DF" w:rsidRDefault="00A30455" w:rsidP="00812A8A">
            <w:pPr>
              <w:rPr>
                <w:rFonts w:ascii="Arial" w:hAnsi="Arial" w:cs="Arial"/>
                <w:sz w:val="20"/>
                <w:szCs w:val="20"/>
              </w:rPr>
            </w:pPr>
            <w:r w:rsidRPr="003901DF">
              <w:rPr>
                <w:rFonts w:ascii="Arial" w:hAnsi="Arial" w:cs="Arial"/>
                <w:b/>
                <w:sz w:val="20"/>
                <w:szCs w:val="20"/>
              </w:rPr>
              <w:t>Verify that all sections of the RPPR is completed by clicking *Check for Errors” in the RPPR System</w:t>
            </w:r>
          </w:p>
        </w:tc>
      </w:tr>
      <w:tr w:rsidR="00A30455" w:rsidRPr="003901DF" w:rsidTr="00812A8A">
        <w:tc>
          <w:tcPr>
            <w:tcW w:w="0" w:type="auto"/>
            <w:shd w:val="clear" w:color="auto" w:fill="D9D9D9" w:themeFill="background1" w:themeFillShade="D9"/>
          </w:tcPr>
          <w:p w:rsidR="00A30455" w:rsidRPr="003901DF" w:rsidRDefault="00A30455" w:rsidP="00812A8A">
            <w:pPr>
              <w:rPr>
                <w:rFonts w:ascii="Arial" w:hAnsi="Arial" w:cs="Arial"/>
              </w:rPr>
            </w:pPr>
          </w:p>
        </w:tc>
        <w:tc>
          <w:tcPr>
            <w:tcW w:w="10989" w:type="dxa"/>
            <w:gridSpan w:val="3"/>
            <w:shd w:val="clear" w:color="auto" w:fill="D9D9D9" w:themeFill="background1" w:themeFillShade="D9"/>
          </w:tcPr>
          <w:p w:rsidR="00A30455" w:rsidRPr="003901DF" w:rsidRDefault="00A30455" w:rsidP="00812A8A">
            <w:pPr>
              <w:rPr>
                <w:rFonts w:ascii="Arial" w:hAnsi="Arial" w:cs="Arial"/>
                <w:sz w:val="20"/>
                <w:szCs w:val="20"/>
              </w:rPr>
            </w:pPr>
            <w:r w:rsidRPr="003901DF">
              <w:rPr>
                <w:rFonts w:ascii="Arial" w:hAnsi="Arial" w:cs="Arial"/>
                <w:b/>
                <w:sz w:val="20"/>
                <w:szCs w:val="20"/>
              </w:rPr>
              <w:t>For all other progress report submissions, please follow the specific sponsor guidelines.  A copy of all submissions should be forwarded in pdf format to the Grants and Contracts, Grant Administrator to be filed centrally in the office.</w:t>
            </w:r>
          </w:p>
        </w:tc>
      </w:tr>
    </w:tbl>
    <w:p w:rsidR="00EF6E72" w:rsidRDefault="00EF6E72" w:rsidP="00A30455">
      <w:pPr>
        <w:rPr>
          <w:rFonts w:ascii="Arial" w:hAnsi="Arial" w:cs="Arial"/>
        </w:rPr>
      </w:pPr>
    </w:p>
    <w:p w:rsidR="00AB391E" w:rsidRPr="00AB391E" w:rsidRDefault="00AB391E" w:rsidP="00A30455">
      <w:pPr>
        <w:rPr>
          <w:rFonts w:ascii="Arial" w:hAnsi="Arial" w:cs="Arial"/>
        </w:rPr>
      </w:pPr>
    </w:p>
    <w:p w:rsidR="00A30455" w:rsidRPr="00AB391E" w:rsidRDefault="00A30455">
      <w:pPr>
        <w:rPr>
          <w:rFonts w:ascii="Arial" w:hAnsi="Arial" w:cs="Arial"/>
        </w:rPr>
      </w:pPr>
    </w:p>
    <w:tbl>
      <w:tblPr>
        <w:tblStyle w:val="TableGrid"/>
        <w:tblW w:w="11425" w:type="dxa"/>
        <w:tblLook w:val="04A0" w:firstRow="1" w:lastRow="0" w:firstColumn="1" w:lastColumn="0" w:noHBand="0" w:noVBand="1"/>
      </w:tblPr>
      <w:tblGrid>
        <w:gridCol w:w="11425"/>
      </w:tblGrid>
      <w:tr w:rsidR="00AD4067" w:rsidRPr="003901DF" w:rsidTr="00477685">
        <w:tc>
          <w:tcPr>
            <w:tcW w:w="10989" w:type="dxa"/>
            <w:tcBorders>
              <w:bottom w:val="single" w:sz="4" w:space="0" w:color="auto"/>
            </w:tcBorders>
            <w:shd w:val="clear" w:color="auto" w:fill="D9E2F3" w:themeFill="accent5" w:themeFillTint="33"/>
          </w:tcPr>
          <w:p w:rsidR="00AD4067" w:rsidRPr="003901DF" w:rsidRDefault="00AD4067" w:rsidP="00477685">
            <w:pPr>
              <w:rPr>
                <w:rFonts w:ascii="Arial" w:hAnsi="Arial" w:cs="Arial"/>
                <w:sz w:val="20"/>
                <w:szCs w:val="20"/>
              </w:rPr>
            </w:pPr>
            <w:r w:rsidRPr="003901DF">
              <w:rPr>
                <w:rFonts w:ascii="Arial" w:hAnsi="Arial" w:cs="Arial"/>
                <w:b/>
                <w:sz w:val="28"/>
                <w:szCs w:val="28"/>
              </w:rPr>
              <w:t>Common Progress Report</w:t>
            </w:r>
            <w:r w:rsidR="00686E18" w:rsidRPr="003901DF">
              <w:rPr>
                <w:rFonts w:ascii="Arial" w:hAnsi="Arial" w:cs="Arial"/>
                <w:b/>
                <w:sz w:val="28"/>
                <w:szCs w:val="28"/>
              </w:rPr>
              <w:t>s</w:t>
            </w:r>
            <w:r w:rsidRPr="003901DF">
              <w:rPr>
                <w:rFonts w:ascii="Arial" w:hAnsi="Arial" w:cs="Arial"/>
                <w:b/>
                <w:sz w:val="28"/>
                <w:szCs w:val="28"/>
              </w:rPr>
              <w:t xml:space="preserve"> and their Components</w:t>
            </w:r>
          </w:p>
        </w:tc>
      </w:tr>
    </w:tbl>
    <w:p w:rsidR="00AD4067" w:rsidRPr="00AB391E" w:rsidRDefault="00AD4067" w:rsidP="00BB28A9">
      <w:pPr>
        <w:spacing w:after="0"/>
        <w:rPr>
          <w:rFonts w:ascii="Arial" w:hAnsi="Arial" w:cs="Arial"/>
          <w:sz w:val="16"/>
          <w:szCs w:val="16"/>
        </w:rPr>
      </w:pPr>
    </w:p>
    <w:tbl>
      <w:tblPr>
        <w:tblStyle w:val="TableGrid"/>
        <w:tblW w:w="11425" w:type="dxa"/>
        <w:tblLook w:val="04A0" w:firstRow="1" w:lastRow="0" w:firstColumn="1" w:lastColumn="0" w:noHBand="0" w:noVBand="1"/>
      </w:tblPr>
      <w:tblGrid>
        <w:gridCol w:w="436"/>
        <w:gridCol w:w="3499"/>
        <w:gridCol w:w="6140"/>
        <w:gridCol w:w="1350"/>
      </w:tblGrid>
      <w:tr w:rsidR="000A23E8" w:rsidRPr="003901DF" w:rsidTr="006C3671">
        <w:tc>
          <w:tcPr>
            <w:tcW w:w="0" w:type="auto"/>
            <w:shd w:val="clear" w:color="auto" w:fill="D9E2F3" w:themeFill="accent5" w:themeFillTint="33"/>
          </w:tcPr>
          <w:p w:rsidR="000A23E8" w:rsidRPr="003901DF" w:rsidRDefault="000A23E8" w:rsidP="00FF65B2">
            <w:pPr>
              <w:rPr>
                <w:rFonts w:ascii="Arial" w:hAnsi="Arial" w:cs="Arial"/>
              </w:rPr>
            </w:pPr>
          </w:p>
        </w:tc>
        <w:tc>
          <w:tcPr>
            <w:tcW w:w="10989" w:type="dxa"/>
            <w:gridSpan w:val="3"/>
            <w:shd w:val="clear" w:color="auto" w:fill="D9E2F3" w:themeFill="accent5" w:themeFillTint="33"/>
          </w:tcPr>
          <w:p w:rsidR="00DE1DF8" w:rsidRPr="003901DF" w:rsidRDefault="002657C3" w:rsidP="00FF65B2">
            <w:pPr>
              <w:rPr>
                <w:rFonts w:ascii="Arial" w:hAnsi="Arial" w:cs="Arial"/>
                <w:b/>
                <w:sz w:val="28"/>
                <w:szCs w:val="28"/>
              </w:rPr>
            </w:pPr>
            <w:r w:rsidRPr="003901DF">
              <w:rPr>
                <w:rFonts w:ascii="Arial" w:hAnsi="Arial" w:cs="Arial"/>
                <w:b/>
                <w:sz w:val="28"/>
                <w:szCs w:val="28"/>
              </w:rPr>
              <w:t xml:space="preserve">* </w:t>
            </w:r>
            <w:r w:rsidR="00A82417" w:rsidRPr="003901DF">
              <w:rPr>
                <w:rFonts w:ascii="Arial" w:hAnsi="Arial" w:cs="Arial"/>
                <w:b/>
                <w:sz w:val="28"/>
                <w:szCs w:val="28"/>
              </w:rPr>
              <w:t xml:space="preserve">Grant Solutions: </w:t>
            </w:r>
            <w:hyperlink r:id="rId10" w:history="1">
              <w:r w:rsidR="00A82417" w:rsidRPr="003901DF">
                <w:rPr>
                  <w:rStyle w:val="Hyperlink"/>
                  <w:rFonts w:ascii="Arial" w:hAnsi="Arial" w:cs="Arial"/>
                  <w:b/>
                  <w:sz w:val="28"/>
                  <w:szCs w:val="28"/>
                </w:rPr>
                <w:t>Grant Solutions Federal Financial Report User Guide</w:t>
              </w:r>
            </w:hyperlink>
            <w:r w:rsidR="00A82417" w:rsidRPr="003901DF">
              <w:rPr>
                <w:rFonts w:ascii="Arial" w:hAnsi="Arial" w:cs="Arial"/>
                <w:b/>
                <w:sz w:val="28"/>
                <w:szCs w:val="28"/>
              </w:rPr>
              <w:t xml:space="preserve"> </w:t>
            </w:r>
          </w:p>
        </w:tc>
      </w:tr>
      <w:tr w:rsidR="00AD4067" w:rsidRPr="003901DF" w:rsidTr="00AB391E">
        <w:trPr>
          <w:cantSplit/>
          <w:tblHeader/>
        </w:trPr>
        <w:tc>
          <w:tcPr>
            <w:tcW w:w="0" w:type="auto"/>
          </w:tcPr>
          <w:p w:rsidR="00AD4067" w:rsidRPr="003901DF" w:rsidRDefault="00AD4067" w:rsidP="00477685">
            <w:pPr>
              <w:rPr>
                <w:rFonts w:ascii="Arial" w:hAnsi="Arial" w:cs="Arial"/>
              </w:rPr>
            </w:pPr>
          </w:p>
        </w:tc>
        <w:tc>
          <w:tcPr>
            <w:tcW w:w="3499" w:type="dxa"/>
          </w:tcPr>
          <w:p w:rsidR="00AD4067" w:rsidRPr="003901DF" w:rsidRDefault="00AD4067" w:rsidP="00477685">
            <w:pPr>
              <w:contextualSpacing/>
              <w:rPr>
                <w:rFonts w:ascii="Arial" w:hAnsi="Arial" w:cs="Arial"/>
                <w:b/>
                <w:sz w:val="24"/>
                <w:szCs w:val="24"/>
              </w:rPr>
            </w:pPr>
            <w:r w:rsidRPr="003901DF">
              <w:rPr>
                <w:rFonts w:ascii="Arial" w:hAnsi="Arial" w:cs="Arial"/>
                <w:b/>
                <w:sz w:val="24"/>
                <w:szCs w:val="24"/>
              </w:rPr>
              <w:t>Elements to Complete</w:t>
            </w:r>
          </w:p>
        </w:tc>
        <w:tc>
          <w:tcPr>
            <w:tcW w:w="6140" w:type="dxa"/>
          </w:tcPr>
          <w:p w:rsidR="00AD4067" w:rsidRPr="003901DF" w:rsidRDefault="00AD4067" w:rsidP="00477685">
            <w:pPr>
              <w:rPr>
                <w:rFonts w:ascii="Arial" w:hAnsi="Arial" w:cs="Arial"/>
                <w:b/>
                <w:sz w:val="24"/>
                <w:szCs w:val="24"/>
              </w:rPr>
            </w:pPr>
            <w:r w:rsidRPr="003901DF">
              <w:rPr>
                <w:rFonts w:ascii="Arial" w:hAnsi="Arial" w:cs="Arial"/>
                <w:b/>
                <w:sz w:val="24"/>
                <w:szCs w:val="24"/>
              </w:rPr>
              <w:t>Notes</w:t>
            </w:r>
          </w:p>
        </w:tc>
        <w:tc>
          <w:tcPr>
            <w:tcW w:w="1350" w:type="dxa"/>
            <w:shd w:val="clear" w:color="auto" w:fill="E2EFD9" w:themeFill="accent6" w:themeFillTint="33"/>
          </w:tcPr>
          <w:p w:rsidR="00AD4067" w:rsidRPr="003901DF" w:rsidRDefault="00AD4067" w:rsidP="00477685">
            <w:pPr>
              <w:rPr>
                <w:rFonts w:ascii="Arial" w:hAnsi="Arial" w:cs="Arial"/>
                <w:b/>
                <w:sz w:val="24"/>
                <w:szCs w:val="24"/>
              </w:rPr>
            </w:pPr>
            <w:r w:rsidRPr="003901DF">
              <w:rPr>
                <w:rFonts w:ascii="Arial" w:hAnsi="Arial" w:cs="Arial"/>
                <w:b/>
                <w:sz w:val="24"/>
                <w:szCs w:val="24"/>
              </w:rPr>
              <w:t>Sponsor</w:t>
            </w:r>
          </w:p>
        </w:tc>
      </w:tr>
      <w:tr w:rsidR="00504483" w:rsidRPr="003901DF" w:rsidTr="00AB391E">
        <w:sdt>
          <w:sdtPr>
            <w:rPr>
              <w:rFonts w:ascii="Arial" w:hAnsi="Arial" w:cs="Arial"/>
            </w:rPr>
            <w:id w:val="-1278867895"/>
            <w14:checkbox>
              <w14:checked w14:val="0"/>
              <w14:checkedState w14:val="2612" w14:font="MS Gothic"/>
              <w14:uncheckedState w14:val="2610" w14:font="MS Gothic"/>
            </w14:checkbox>
          </w:sdtPr>
          <w:sdtEndPr/>
          <w:sdtContent>
            <w:tc>
              <w:tcPr>
                <w:tcW w:w="0" w:type="auto"/>
              </w:tcPr>
              <w:p w:rsidR="00504483" w:rsidRPr="003901DF" w:rsidRDefault="002022AF" w:rsidP="00FF65B2">
                <w:pPr>
                  <w:rPr>
                    <w:rFonts w:ascii="Arial" w:hAnsi="Arial" w:cs="Arial"/>
                  </w:rPr>
                </w:pPr>
                <w:r w:rsidRPr="003901DF">
                  <w:rPr>
                    <w:rFonts w:ascii="Segoe UI Symbol" w:eastAsia="MS Gothic" w:hAnsi="Segoe UI Symbol" w:cs="Segoe UI Symbol"/>
                  </w:rPr>
                  <w:t>☐</w:t>
                </w:r>
              </w:p>
            </w:tc>
          </w:sdtContent>
        </w:sdt>
        <w:tc>
          <w:tcPr>
            <w:tcW w:w="3499" w:type="dxa"/>
          </w:tcPr>
          <w:p w:rsidR="00504483" w:rsidRPr="003901DF" w:rsidRDefault="000A23E8" w:rsidP="000A23E8">
            <w:pPr>
              <w:spacing w:after="160" w:line="259" w:lineRule="auto"/>
              <w:rPr>
                <w:rFonts w:ascii="Arial" w:hAnsi="Arial" w:cs="Arial"/>
                <w:sz w:val="20"/>
                <w:szCs w:val="20"/>
              </w:rPr>
            </w:pPr>
            <w:r w:rsidRPr="003901DF">
              <w:rPr>
                <w:rFonts w:ascii="Arial" w:hAnsi="Arial" w:cs="Arial"/>
                <w:sz w:val="20"/>
                <w:szCs w:val="20"/>
              </w:rPr>
              <w:t>Program Progress Report</w:t>
            </w:r>
          </w:p>
        </w:tc>
        <w:tc>
          <w:tcPr>
            <w:tcW w:w="6140" w:type="dxa"/>
          </w:tcPr>
          <w:p w:rsidR="007C6522" w:rsidRPr="003901DF" w:rsidRDefault="007C6522" w:rsidP="000A23E8">
            <w:pPr>
              <w:spacing w:after="160" w:line="259" w:lineRule="auto"/>
              <w:rPr>
                <w:rFonts w:ascii="Arial" w:hAnsi="Arial" w:cs="Arial"/>
                <w:sz w:val="20"/>
                <w:szCs w:val="20"/>
              </w:rPr>
            </w:pPr>
            <w:r w:rsidRPr="003901DF">
              <w:rPr>
                <w:rFonts w:ascii="Arial" w:hAnsi="Arial" w:cs="Arial"/>
                <w:b/>
                <w:sz w:val="20"/>
                <w:szCs w:val="20"/>
              </w:rPr>
              <w:t>No specific template or page limitation</w:t>
            </w:r>
          </w:p>
          <w:p w:rsidR="00504483" w:rsidRPr="003901DF" w:rsidRDefault="007C6522" w:rsidP="000A23E8">
            <w:pPr>
              <w:spacing w:after="160" w:line="259" w:lineRule="auto"/>
              <w:rPr>
                <w:rFonts w:ascii="Arial" w:hAnsi="Arial" w:cs="Arial"/>
                <w:sz w:val="20"/>
                <w:szCs w:val="20"/>
              </w:rPr>
            </w:pPr>
            <w:r w:rsidRPr="003901DF">
              <w:rPr>
                <w:rFonts w:ascii="Arial" w:hAnsi="Arial" w:cs="Arial"/>
                <w:sz w:val="20"/>
                <w:szCs w:val="20"/>
              </w:rPr>
              <w:t>List of items that can be included in report:</w:t>
            </w:r>
          </w:p>
          <w:p w:rsidR="007C6522" w:rsidRPr="003901DF" w:rsidRDefault="007C6522" w:rsidP="007C6522">
            <w:pPr>
              <w:pStyle w:val="ListParagraph"/>
              <w:numPr>
                <w:ilvl w:val="0"/>
                <w:numId w:val="1"/>
              </w:numPr>
              <w:rPr>
                <w:rFonts w:ascii="Arial" w:hAnsi="Arial" w:cs="Arial"/>
                <w:sz w:val="20"/>
                <w:szCs w:val="20"/>
              </w:rPr>
            </w:pPr>
            <w:r w:rsidRPr="003901DF">
              <w:rPr>
                <w:rFonts w:ascii="Arial" w:hAnsi="Arial" w:cs="Arial"/>
                <w:sz w:val="20"/>
                <w:szCs w:val="20"/>
              </w:rPr>
              <w:t>Provide an update based on the objectives of the program</w:t>
            </w:r>
            <w:r w:rsidR="0094309C" w:rsidRPr="003901DF">
              <w:rPr>
                <w:rFonts w:ascii="Arial" w:hAnsi="Arial" w:cs="Arial"/>
                <w:sz w:val="20"/>
                <w:szCs w:val="20"/>
              </w:rPr>
              <w:t>, within the 12-month project period</w:t>
            </w:r>
          </w:p>
          <w:p w:rsidR="007C6522" w:rsidRPr="003901DF" w:rsidRDefault="007C6522" w:rsidP="007C6522">
            <w:pPr>
              <w:pStyle w:val="ListParagraph"/>
              <w:numPr>
                <w:ilvl w:val="0"/>
                <w:numId w:val="1"/>
              </w:numPr>
              <w:rPr>
                <w:rFonts w:ascii="Arial" w:hAnsi="Arial" w:cs="Arial"/>
                <w:sz w:val="20"/>
                <w:szCs w:val="20"/>
              </w:rPr>
            </w:pPr>
            <w:r w:rsidRPr="003901DF">
              <w:rPr>
                <w:rFonts w:ascii="Arial" w:hAnsi="Arial" w:cs="Arial"/>
                <w:sz w:val="20"/>
                <w:szCs w:val="20"/>
              </w:rPr>
              <w:t>Describe major accomplishments</w:t>
            </w:r>
          </w:p>
          <w:p w:rsidR="007C6522" w:rsidRPr="003901DF" w:rsidRDefault="007C6522" w:rsidP="007C6522">
            <w:pPr>
              <w:pStyle w:val="ListParagraph"/>
              <w:numPr>
                <w:ilvl w:val="0"/>
                <w:numId w:val="1"/>
              </w:numPr>
              <w:rPr>
                <w:rFonts w:ascii="Arial" w:hAnsi="Arial" w:cs="Arial"/>
                <w:sz w:val="20"/>
                <w:szCs w:val="20"/>
              </w:rPr>
            </w:pPr>
            <w:r w:rsidRPr="003901DF">
              <w:rPr>
                <w:rFonts w:ascii="Arial" w:hAnsi="Arial" w:cs="Arial"/>
                <w:sz w:val="20"/>
                <w:szCs w:val="20"/>
              </w:rPr>
              <w:t>Describe any challenges/barriers encountered and how they were addressed</w:t>
            </w:r>
          </w:p>
          <w:p w:rsidR="007C6522" w:rsidRPr="003901DF" w:rsidRDefault="007C6522" w:rsidP="007C6522">
            <w:pPr>
              <w:pStyle w:val="ListParagraph"/>
              <w:numPr>
                <w:ilvl w:val="0"/>
                <w:numId w:val="1"/>
              </w:numPr>
              <w:rPr>
                <w:rFonts w:ascii="Arial" w:hAnsi="Arial" w:cs="Arial"/>
                <w:sz w:val="20"/>
                <w:szCs w:val="20"/>
              </w:rPr>
            </w:pPr>
            <w:r w:rsidRPr="003901DF">
              <w:rPr>
                <w:rFonts w:ascii="Arial" w:hAnsi="Arial" w:cs="Arial"/>
                <w:sz w:val="20"/>
                <w:szCs w:val="20"/>
              </w:rPr>
              <w:t>If applicable, include the reasons that goals or objectives were not met</w:t>
            </w:r>
          </w:p>
          <w:p w:rsidR="007C6522" w:rsidRPr="003901DF" w:rsidRDefault="007C6522" w:rsidP="00A82417">
            <w:pPr>
              <w:pStyle w:val="ListParagraph"/>
              <w:numPr>
                <w:ilvl w:val="0"/>
                <w:numId w:val="1"/>
              </w:numPr>
              <w:rPr>
                <w:rFonts w:ascii="Arial" w:hAnsi="Arial" w:cs="Arial"/>
                <w:sz w:val="20"/>
                <w:szCs w:val="20"/>
              </w:rPr>
            </w:pPr>
            <w:r w:rsidRPr="003901DF">
              <w:rPr>
                <w:rFonts w:ascii="Arial" w:hAnsi="Arial" w:cs="Arial"/>
                <w:sz w:val="20"/>
                <w:szCs w:val="20"/>
              </w:rPr>
              <w:t>Report on any significant project activit</w:t>
            </w:r>
            <w:r w:rsidR="00E97305" w:rsidRPr="003901DF">
              <w:rPr>
                <w:rFonts w:ascii="Arial" w:hAnsi="Arial" w:cs="Arial"/>
                <w:sz w:val="20"/>
                <w:szCs w:val="20"/>
              </w:rPr>
              <w:t>i</w:t>
            </w:r>
            <w:r w:rsidRPr="003901DF">
              <w:rPr>
                <w:rFonts w:ascii="Arial" w:hAnsi="Arial" w:cs="Arial"/>
                <w:sz w:val="20"/>
                <w:szCs w:val="20"/>
              </w:rPr>
              <w:t>es (e.g., change in key staff, change in scope of work) that have occurred in the current budget period</w:t>
            </w:r>
          </w:p>
        </w:tc>
        <w:tc>
          <w:tcPr>
            <w:tcW w:w="1350" w:type="dxa"/>
            <w:shd w:val="clear" w:color="auto" w:fill="E2EFD9" w:themeFill="accent6" w:themeFillTint="33"/>
          </w:tcPr>
          <w:p w:rsidR="00504483" w:rsidRPr="003901DF" w:rsidRDefault="0094309C" w:rsidP="000A23E8">
            <w:pPr>
              <w:spacing w:after="160" w:line="259" w:lineRule="auto"/>
              <w:rPr>
                <w:rFonts w:ascii="Arial" w:hAnsi="Arial" w:cs="Arial"/>
                <w:sz w:val="20"/>
                <w:szCs w:val="20"/>
              </w:rPr>
            </w:pPr>
            <w:r w:rsidRPr="003901DF">
              <w:rPr>
                <w:rFonts w:ascii="Arial" w:hAnsi="Arial" w:cs="Arial"/>
                <w:sz w:val="20"/>
                <w:szCs w:val="20"/>
              </w:rPr>
              <w:t>HHS</w:t>
            </w:r>
          </w:p>
        </w:tc>
      </w:tr>
      <w:tr w:rsidR="00E56DE7" w:rsidRPr="003901DF" w:rsidTr="00AB391E">
        <w:tc>
          <w:tcPr>
            <w:tcW w:w="0" w:type="auto"/>
          </w:tcPr>
          <w:p w:rsidR="00E56DE7" w:rsidRPr="003901DF" w:rsidRDefault="00E56DE7" w:rsidP="00FF65B2">
            <w:pPr>
              <w:rPr>
                <w:rFonts w:ascii="Arial" w:hAnsi="Arial" w:cs="Arial"/>
              </w:rPr>
            </w:pPr>
          </w:p>
        </w:tc>
        <w:tc>
          <w:tcPr>
            <w:tcW w:w="3499" w:type="dxa"/>
          </w:tcPr>
          <w:p w:rsidR="00E56DE7" w:rsidRPr="003901DF" w:rsidRDefault="00E56DE7" w:rsidP="000A23E8">
            <w:pPr>
              <w:rPr>
                <w:rFonts w:ascii="Arial" w:hAnsi="Arial" w:cs="Arial"/>
                <w:sz w:val="20"/>
                <w:szCs w:val="20"/>
              </w:rPr>
            </w:pPr>
            <w:r w:rsidRPr="003901DF">
              <w:rPr>
                <w:rFonts w:ascii="Arial" w:hAnsi="Arial" w:cs="Arial"/>
                <w:sz w:val="20"/>
                <w:szCs w:val="20"/>
              </w:rPr>
              <w:t>424 Budget</w:t>
            </w:r>
            <w:r w:rsidR="00AE0C0A" w:rsidRPr="003901DF">
              <w:rPr>
                <w:rFonts w:ascii="Arial" w:hAnsi="Arial" w:cs="Arial"/>
                <w:sz w:val="20"/>
                <w:szCs w:val="20"/>
              </w:rPr>
              <w:t xml:space="preserve"> (if applicable)</w:t>
            </w:r>
          </w:p>
        </w:tc>
        <w:tc>
          <w:tcPr>
            <w:tcW w:w="6140" w:type="dxa"/>
          </w:tcPr>
          <w:p w:rsidR="00E56DE7" w:rsidRPr="00AB391E" w:rsidRDefault="00E56DE7" w:rsidP="00AB4E04">
            <w:pPr>
              <w:rPr>
                <w:rFonts w:ascii="Arial" w:hAnsi="Arial" w:cs="Arial"/>
                <w:sz w:val="20"/>
                <w:szCs w:val="20"/>
              </w:rPr>
            </w:pPr>
            <w:r w:rsidRPr="00AB391E">
              <w:rPr>
                <w:rFonts w:ascii="Arial" w:hAnsi="Arial" w:cs="Arial"/>
                <w:sz w:val="20"/>
                <w:szCs w:val="20"/>
              </w:rPr>
              <w:t>Upload into Grant Solutions</w:t>
            </w:r>
          </w:p>
        </w:tc>
        <w:tc>
          <w:tcPr>
            <w:tcW w:w="1350" w:type="dxa"/>
            <w:shd w:val="clear" w:color="auto" w:fill="E2EFD9" w:themeFill="accent6" w:themeFillTint="33"/>
          </w:tcPr>
          <w:p w:rsidR="00E56DE7" w:rsidRPr="003901DF" w:rsidRDefault="00AE0C0A" w:rsidP="000A23E8">
            <w:pPr>
              <w:rPr>
                <w:rFonts w:ascii="Arial" w:hAnsi="Arial" w:cs="Arial"/>
                <w:sz w:val="20"/>
                <w:szCs w:val="20"/>
              </w:rPr>
            </w:pPr>
            <w:r w:rsidRPr="003901DF">
              <w:rPr>
                <w:rFonts w:ascii="Arial" w:hAnsi="Arial" w:cs="Arial"/>
                <w:sz w:val="20"/>
                <w:szCs w:val="20"/>
              </w:rPr>
              <w:t>HHS</w:t>
            </w:r>
          </w:p>
        </w:tc>
      </w:tr>
      <w:tr w:rsidR="00AE0C0A" w:rsidRPr="003901DF" w:rsidTr="00AB391E">
        <w:tc>
          <w:tcPr>
            <w:tcW w:w="0" w:type="auto"/>
          </w:tcPr>
          <w:p w:rsidR="00AE0C0A" w:rsidRPr="003901DF" w:rsidRDefault="00AE0C0A" w:rsidP="00FF65B2">
            <w:pPr>
              <w:rPr>
                <w:rFonts w:ascii="Arial" w:hAnsi="Arial" w:cs="Arial"/>
              </w:rPr>
            </w:pPr>
          </w:p>
        </w:tc>
        <w:tc>
          <w:tcPr>
            <w:tcW w:w="3499" w:type="dxa"/>
          </w:tcPr>
          <w:p w:rsidR="00AE0C0A" w:rsidRPr="003901DF" w:rsidRDefault="00AE0C0A" w:rsidP="000A23E8">
            <w:pPr>
              <w:rPr>
                <w:rFonts w:ascii="Arial" w:hAnsi="Arial" w:cs="Arial"/>
                <w:sz w:val="20"/>
                <w:szCs w:val="20"/>
              </w:rPr>
            </w:pPr>
            <w:r w:rsidRPr="003901DF">
              <w:rPr>
                <w:rFonts w:ascii="Arial" w:hAnsi="Arial" w:cs="Arial"/>
                <w:sz w:val="20"/>
                <w:szCs w:val="20"/>
              </w:rPr>
              <w:t>Budget Narrative (Justification)</w:t>
            </w:r>
          </w:p>
        </w:tc>
        <w:tc>
          <w:tcPr>
            <w:tcW w:w="6140" w:type="dxa"/>
          </w:tcPr>
          <w:p w:rsidR="00AE0C0A" w:rsidRPr="00AB391E" w:rsidRDefault="00AE0C0A" w:rsidP="00AB4E04">
            <w:pPr>
              <w:rPr>
                <w:rFonts w:ascii="Arial" w:hAnsi="Arial" w:cs="Arial"/>
                <w:sz w:val="20"/>
                <w:szCs w:val="20"/>
              </w:rPr>
            </w:pPr>
            <w:r w:rsidRPr="00AB391E">
              <w:rPr>
                <w:rFonts w:ascii="Arial" w:hAnsi="Arial" w:cs="Arial"/>
                <w:sz w:val="20"/>
                <w:szCs w:val="20"/>
              </w:rPr>
              <w:t>Upload into Grant Solutions</w:t>
            </w:r>
          </w:p>
        </w:tc>
        <w:tc>
          <w:tcPr>
            <w:tcW w:w="1350" w:type="dxa"/>
            <w:shd w:val="clear" w:color="auto" w:fill="E2EFD9" w:themeFill="accent6" w:themeFillTint="33"/>
          </w:tcPr>
          <w:p w:rsidR="00AE0C0A" w:rsidRPr="003901DF" w:rsidRDefault="00AE0C0A" w:rsidP="000A23E8">
            <w:pPr>
              <w:rPr>
                <w:rFonts w:ascii="Arial" w:hAnsi="Arial" w:cs="Arial"/>
                <w:sz w:val="20"/>
                <w:szCs w:val="20"/>
              </w:rPr>
            </w:pPr>
            <w:r w:rsidRPr="003901DF">
              <w:rPr>
                <w:rFonts w:ascii="Arial" w:hAnsi="Arial" w:cs="Arial"/>
                <w:sz w:val="20"/>
                <w:szCs w:val="20"/>
              </w:rPr>
              <w:t>HHS</w:t>
            </w:r>
          </w:p>
        </w:tc>
      </w:tr>
      <w:tr w:rsidR="000A23E8" w:rsidRPr="003901DF" w:rsidTr="00AB391E">
        <w:sdt>
          <w:sdtPr>
            <w:rPr>
              <w:rFonts w:ascii="Arial" w:hAnsi="Arial" w:cs="Arial"/>
            </w:rPr>
            <w:id w:val="1748842962"/>
            <w14:checkbox>
              <w14:checked w14:val="0"/>
              <w14:checkedState w14:val="2612" w14:font="MS Gothic"/>
              <w14:uncheckedState w14:val="2610" w14:font="MS Gothic"/>
            </w14:checkbox>
          </w:sdtPr>
          <w:sdtEndPr/>
          <w:sdtContent>
            <w:tc>
              <w:tcPr>
                <w:tcW w:w="0" w:type="auto"/>
              </w:tcPr>
              <w:p w:rsidR="000A23E8" w:rsidRPr="003901DF" w:rsidRDefault="00475B4D" w:rsidP="00FF65B2">
                <w:pPr>
                  <w:rPr>
                    <w:rFonts w:ascii="Arial" w:hAnsi="Arial" w:cs="Arial"/>
                  </w:rPr>
                </w:pPr>
                <w:r w:rsidRPr="00AB391E">
                  <w:rPr>
                    <w:rFonts w:ascii="Segoe UI Symbol" w:eastAsia="MS Gothic" w:hAnsi="Segoe UI Symbol" w:cs="Segoe UI Symbol"/>
                  </w:rPr>
                  <w:t>☐</w:t>
                </w:r>
              </w:p>
            </w:tc>
          </w:sdtContent>
        </w:sdt>
        <w:tc>
          <w:tcPr>
            <w:tcW w:w="3499" w:type="dxa"/>
          </w:tcPr>
          <w:p w:rsidR="000A23E8" w:rsidRPr="003901DF" w:rsidRDefault="000A23E8" w:rsidP="000A23E8">
            <w:pPr>
              <w:spacing w:after="160" w:line="259" w:lineRule="auto"/>
              <w:rPr>
                <w:rFonts w:ascii="Arial" w:hAnsi="Arial" w:cs="Arial"/>
                <w:sz w:val="20"/>
                <w:szCs w:val="20"/>
              </w:rPr>
            </w:pPr>
            <w:r w:rsidRPr="003901DF">
              <w:rPr>
                <w:rFonts w:ascii="Arial" w:hAnsi="Arial" w:cs="Arial"/>
                <w:sz w:val="20"/>
                <w:szCs w:val="20"/>
              </w:rPr>
              <w:t>Federal Financial Report</w:t>
            </w:r>
          </w:p>
        </w:tc>
        <w:tc>
          <w:tcPr>
            <w:tcW w:w="6140" w:type="dxa"/>
          </w:tcPr>
          <w:p w:rsidR="007C6522" w:rsidRPr="003901DF" w:rsidRDefault="00424309" w:rsidP="00AB4E04">
            <w:pPr>
              <w:rPr>
                <w:rFonts w:ascii="Arial" w:hAnsi="Arial" w:cs="Arial"/>
                <w:sz w:val="20"/>
                <w:szCs w:val="20"/>
              </w:rPr>
            </w:pPr>
            <w:hyperlink r:id="rId11" w:history="1">
              <w:r w:rsidR="00A82417" w:rsidRPr="003901DF">
                <w:rPr>
                  <w:rStyle w:val="Hyperlink"/>
                  <w:rFonts w:ascii="Arial" w:hAnsi="Arial" w:cs="Arial"/>
                  <w:sz w:val="20"/>
                  <w:szCs w:val="20"/>
                </w:rPr>
                <w:t>FFR- SF425 Template</w:t>
              </w:r>
            </w:hyperlink>
            <w:r w:rsidR="002E04A5" w:rsidRPr="003901DF">
              <w:rPr>
                <w:rFonts w:ascii="Arial" w:hAnsi="Arial" w:cs="Arial"/>
                <w:sz w:val="20"/>
                <w:szCs w:val="20"/>
              </w:rPr>
              <w:t xml:space="preserve"> </w:t>
            </w:r>
            <w:r w:rsidR="00AB4E04" w:rsidRPr="003901DF">
              <w:rPr>
                <w:rFonts w:ascii="Arial" w:hAnsi="Arial" w:cs="Arial"/>
                <w:sz w:val="20"/>
                <w:szCs w:val="20"/>
              </w:rPr>
              <w:t xml:space="preserve">and </w:t>
            </w:r>
            <w:hyperlink r:id="rId12" w:history="1">
              <w:r w:rsidR="00A82417" w:rsidRPr="003901DF">
                <w:rPr>
                  <w:rStyle w:val="Hyperlink"/>
                  <w:rFonts w:ascii="Arial" w:hAnsi="Arial" w:cs="Arial"/>
                  <w:sz w:val="20"/>
                  <w:szCs w:val="20"/>
                </w:rPr>
                <w:t>SF425 Instructions</w:t>
              </w:r>
            </w:hyperlink>
            <w:r w:rsidR="007C6522" w:rsidRPr="003901DF">
              <w:rPr>
                <w:rFonts w:ascii="Arial" w:hAnsi="Arial" w:cs="Arial"/>
                <w:sz w:val="20"/>
                <w:szCs w:val="20"/>
              </w:rPr>
              <w:t xml:space="preserve"> </w:t>
            </w:r>
          </w:p>
          <w:p w:rsidR="00882A7D" w:rsidRPr="003901DF" w:rsidRDefault="00882A7D" w:rsidP="00AB4E04">
            <w:pPr>
              <w:rPr>
                <w:rFonts w:ascii="Arial" w:hAnsi="Arial" w:cs="Arial"/>
                <w:sz w:val="20"/>
                <w:szCs w:val="20"/>
              </w:rPr>
            </w:pPr>
          </w:p>
          <w:p w:rsidR="00882A7D" w:rsidRPr="003901DF" w:rsidRDefault="00882A7D" w:rsidP="00AB4E04">
            <w:pPr>
              <w:rPr>
                <w:rFonts w:ascii="Arial" w:hAnsi="Arial" w:cs="Arial"/>
                <w:sz w:val="20"/>
                <w:szCs w:val="20"/>
              </w:rPr>
            </w:pPr>
            <w:r w:rsidRPr="003901DF">
              <w:rPr>
                <w:rFonts w:ascii="Arial" w:hAnsi="Arial" w:cs="Arial"/>
                <w:sz w:val="20"/>
                <w:szCs w:val="20"/>
              </w:rPr>
              <w:t>Prepared by the Research Financial Analyst</w:t>
            </w:r>
          </w:p>
        </w:tc>
        <w:tc>
          <w:tcPr>
            <w:tcW w:w="1350" w:type="dxa"/>
            <w:shd w:val="clear" w:color="auto" w:fill="E2EFD9" w:themeFill="accent6" w:themeFillTint="33"/>
          </w:tcPr>
          <w:p w:rsidR="000A23E8" w:rsidRPr="003901DF" w:rsidRDefault="0094309C" w:rsidP="000A23E8">
            <w:pPr>
              <w:spacing w:after="160" w:line="259" w:lineRule="auto"/>
              <w:rPr>
                <w:rFonts w:ascii="Arial" w:hAnsi="Arial" w:cs="Arial"/>
                <w:sz w:val="20"/>
                <w:szCs w:val="20"/>
              </w:rPr>
            </w:pPr>
            <w:r w:rsidRPr="003901DF">
              <w:rPr>
                <w:rFonts w:ascii="Arial" w:hAnsi="Arial" w:cs="Arial"/>
                <w:sz w:val="20"/>
                <w:szCs w:val="20"/>
              </w:rPr>
              <w:t>HHS</w:t>
            </w:r>
          </w:p>
        </w:tc>
      </w:tr>
      <w:tr w:rsidR="00AB4E04" w:rsidRPr="003901DF" w:rsidTr="006C3671">
        <w:tc>
          <w:tcPr>
            <w:tcW w:w="0" w:type="auto"/>
            <w:shd w:val="clear" w:color="auto" w:fill="D9E2F3" w:themeFill="accent5" w:themeFillTint="33"/>
          </w:tcPr>
          <w:p w:rsidR="00AB4E04" w:rsidRPr="003901DF" w:rsidRDefault="00AB4E04" w:rsidP="00FF65B2">
            <w:pPr>
              <w:rPr>
                <w:rFonts w:ascii="Arial" w:hAnsi="Arial" w:cs="Arial"/>
              </w:rPr>
            </w:pPr>
          </w:p>
        </w:tc>
        <w:tc>
          <w:tcPr>
            <w:tcW w:w="10989" w:type="dxa"/>
            <w:gridSpan w:val="3"/>
            <w:shd w:val="clear" w:color="auto" w:fill="D9E2F3" w:themeFill="accent5" w:themeFillTint="33"/>
          </w:tcPr>
          <w:p w:rsidR="00B75650" w:rsidRPr="003901DF" w:rsidRDefault="002657C3" w:rsidP="00FF65B2">
            <w:pPr>
              <w:rPr>
                <w:rFonts w:ascii="Arial" w:hAnsi="Arial" w:cs="Arial"/>
                <w:b/>
                <w:sz w:val="28"/>
                <w:szCs w:val="28"/>
              </w:rPr>
            </w:pPr>
            <w:r w:rsidRPr="003901DF">
              <w:rPr>
                <w:rFonts w:ascii="Arial" w:hAnsi="Arial" w:cs="Arial"/>
                <w:b/>
                <w:sz w:val="28"/>
                <w:szCs w:val="28"/>
              </w:rPr>
              <w:t xml:space="preserve">* </w:t>
            </w:r>
            <w:r w:rsidR="0047288D" w:rsidRPr="003901DF">
              <w:rPr>
                <w:rFonts w:ascii="Arial" w:hAnsi="Arial" w:cs="Arial"/>
                <w:b/>
                <w:sz w:val="28"/>
                <w:szCs w:val="28"/>
              </w:rPr>
              <w:t>E</w:t>
            </w:r>
            <w:r w:rsidR="00AB4E04" w:rsidRPr="003901DF">
              <w:rPr>
                <w:rFonts w:ascii="Arial" w:hAnsi="Arial" w:cs="Arial"/>
                <w:b/>
                <w:sz w:val="28"/>
                <w:szCs w:val="28"/>
              </w:rPr>
              <w:t>-Handbooks</w:t>
            </w:r>
            <w:r w:rsidR="0047288D" w:rsidRPr="003901DF">
              <w:rPr>
                <w:rFonts w:ascii="Arial" w:hAnsi="Arial" w:cs="Arial"/>
                <w:b/>
                <w:sz w:val="28"/>
                <w:szCs w:val="28"/>
              </w:rPr>
              <w:t xml:space="preserve"> </w:t>
            </w:r>
          </w:p>
          <w:p w:rsidR="00D52CB3" w:rsidRPr="003901DF" w:rsidRDefault="0047288D" w:rsidP="00FF65B2">
            <w:pPr>
              <w:rPr>
                <w:rFonts w:ascii="Arial" w:hAnsi="Arial" w:cs="Arial"/>
                <w:b/>
                <w:sz w:val="28"/>
                <w:szCs w:val="28"/>
              </w:rPr>
            </w:pPr>
            <w:r w:rsidRPr="003901DF">
              <w:rPr>
                <w:rFonts w:ascii="Arial" w:hAnsi="Arial" w:cs="Arial"/>
                <w:b/>
                <w:sz w:val="28"/>
                <w:szCs w:val="28"/>
              </w:rPr>
              <w:t>Three options for submission</w:t>
            </w:r>
            <w:r w:rsidR="00AB4E04" w:rsidRPr="003901DF">
              <w:rPr>
                <w:rFonts w:ascii="Arial" w:hAnsi="Arial" w:cs="Arial"/>
                <w:b/>
                <w:sz w:val="28"/>
                <w:szCs w:val="28"/>
              </w:rPr>
              <w:t xml:space="preserve"> </w:t>
            </w:r>
            <w:hyperlink r:id="rId13" w:history="1">
              <w:r w:rsidRPr="003901DF">
                <w:rPr>
                  <w:rStyle w:val="Hyperlink"/>
                  <w:rFonts w:ascii="Arial" w:hAnsi="Arial" w:cs="Arial"/>
                  <w:b/>
                  <w:sz w:val="28"/>
                  <w:szCs w:val="28"/>
                </w:rPr>
                <w:t>click here</w:t>
              </w:r>
            </w:hyperlink>
            <w:r w:rsidRPr="003901DF">
              <w:rPr>
                <w:rFonts w:ascii="Arial" w:hAnsi="Arial" w:cs="Arial"/>
                <w:b/>
                <w:sz w:val="28"/>
                <w:szCs w:val="28"/>
              </w:rPr>
              <w:t xml:space="preserve"> for additional information</w:t>
            </w:r>
            <w:r w:rsidR="00D52CB3" w:rsidRPr="003901DF">
              <w:rPr>
                <w:rFonts w:ascii="Arial" w:hAnsi="Arial" w:cs="Arial"/>
                <w:b/>
                <w:sz w:val="28"/>
                <w:szCs w:val="28"/>
              </w:rPr>
              <w:t xml:space="preserve"> </w:t>
            </w:r>
          </w:p>
        </w:tc>
      </w:tr>
      <w:tr w:rsidR="00504483" w:rsidRPr="003901DF" w:rsidTr="00AB391E">
        <w:tc>
          <w:tcPr>
            <w:tcW w:w="0" w:type="auto"/>
          </w:tcPr>
          <w:p w:rsidR="00504483" w:rsidRPr="003901DF" w:rsidRDefault="00504483" w:rsidP="00FF65B2">
            <w:pPr>
              <w:rPr>
                <w:rFonts w:ascii="Arial" w:hAnsi="Arial" w:cs="Arial"/>
              </w:rPr>
            </w:pPr>
          </w:p>
        </w:tc>
        <w:tc>
          <w:tcPr>
            <w:tcW w:w="3499" w:type="dxa"/>
          </w:tcPr>
          <w:p w:rsidR="00504483" w:rsidRPr="003901DF" w:rsidRDefault="002022AF" w:rsidP="00D52CB3">
            <w:pPr>
              <w:spacing w:after="160" w:line="259" w:lineRule="auto"/>
              <w:rPr>
                <w:rFonts w:ascii="Arial" w:hAnsi="Arial" w:cs="Arial"/>
                <w:sz w:val="20"/>
                <w:szCs w:val="20"/>
              </w:rPr>
            </w:pPr>
            <w:r w:rsidRPr="003901DF">
              <w:rPr>
                <w:rFonts w:ascii="Arial" w:hAnsi="Arial" w:cs="Arial"/>
                <w:sz w:val="20"/>
                <w:szCs w:val="20"/>
              </w:rPr>
              <w:t>Federal Financial Report</w:t>
            </w:r>
          </w:p>
        </w:tc>
        <w:tc>
          <w:tcPr>
            <w:tcW w:w="6140" w:type="dxa"/>
          </w:tcPr>
          <w:p w:rsidR="00504483" w:rsidRPr="003901DF" w:rsidRDefault="002022AF" w:rsidP="0047288D">
            <w:pPr>
              <w:spacing w:after="160" w:line="259" w:lineRule="auto"/>
              <w:rPr>
                <w:rFonts w:ascii="Arial" w:hAnsi="Arial" w:cs="Arial"/>
                <w:sz w:val="20"/>
                <w:szCs w:val="20"/>
              </w:rPr>
            </w:pPr>
            <w:r w:rsidRPr="003901DF">
              <w:rPr>
                <w:rFonts w:ascii="Arial" w:hAnsi="Arial" w:cs="Arial"/>
                <w:b/>
                <w:sz w:val="20"/>
                <w:szCs w:val="20"/>
              </w:rPr>
              <w:t xml:space="preserve">Required </w:t>
            </w:r>
            <w:r w:rsidRPr="003901DF">
              <w:rPr>
                <w:rFonts w:ascii="Arial" w:hAnsi="Arial" w:cs="Arial"/>
                <w:sz w:val="20"/>
                <w:szCs w:val="20"/>
              </w:rPr>
              <w:t>for all HRSA annual reports</w:t>
            </w:r>
          </w:p>
          <w:p w:rsidR="00686E18" w:rsidRPr="003901DF" w:rsidRDefault="00686E18" w:rsidP="0047288D">
            <w:pPr>
              <w:spacing w:after="160" w:line="259" w:lineRule="auto"/>
              <w:rPr>
                <w:rFonts w:ascii="Arial" w:hAnsi="Arial" w:cs="Arial"/>
                <w:sz w:val="20"/>
                <w:szCs w:val="20"/>
              </w:rPr>
            </w:pPr>
            <w:r w:rsidRPr="003901DF">
              <w:rPr>
                <w:rFonts w:ascii="Arial" w:hAnsi="Arial" w:cs="Arial"/>
                <w:sz w:val="20"/>
                <w:szCs w:val="20"/>
              </w:rPr>
              <w:t>May not be required for quarterly and bi-annual reports</w:t>
            </w:r>
          </w:p>
        </w:tc>
        <w:tc>
          <w:tcPr>
            <w:tcW w:w="1350" w:type="dxa"/>
            <w:shd w:val="clear" w:color="auto" w:fill="E2EFD9" w:themeFill="accent6" w:themeFillTint="33"/>
          </w:tcPr>
          <w:p w:rsidR="00504483" w:rsidRPr="003901DF" w:rsidRDefault="0047288D" w:rsidP="00D52CB3">
            <w:pPr>
              <w:spacing w:after="160" w:line="259" w:lineRule="auto"/>
              <w:rPr>
                <w:rFonts w:ascii="Arial" w:hAnsi="Arial" w:cs="Arial"/>
                <w:sz w:val="20"/>
                <w:szCs w:val="20"/>
              </w:rPr>
            </w:pPr>
            <w:r w:rsidRPr="003901DF">
              <w:rPr>
                <w:rFonts w:ascii="Arial" w:hAnsi="Arial" w:cs="Arial"/>
                <w:sz w:val="20"/>
                <w:szCs w:val="20"/>
              </w:rPr>
              <w:t>HRSA</w:t>
            </w:r>
          </w:p>
        </w:tc>
      </w:tr>
      <w:tr w:rsidR="008D3F7B" w:rsidRPr="003901DF" w:rsidTr="00AB391E">
        <w:tc>
          <w:tcPr>
            <w:tcW w:w="0" w:type="auto"/>
            <w:vMerge w:val="restart"/>
          </w:tcPr>
          <w:p w:rsidR="008D3F7B" w:rsidRPr="003901DF" w:rsidRDefault="008D3F7B" w:rsidP="00FF65B2">
            <w:pPr>
              <w:rPr>
                <w:rFonts w:ascii="Arial" w:hAnsi="Arial" w:cs="Arial"/>
              </w:rPr>
            </w:pPr>
          </w:p>
        </w:tc>
        <w:tc>
          <w:tcPr>
            <w:tcW w:w="3499" w:type="dxa"/>
            <w:vMerge w:val="restart"/>
          </w:tcPr>
          <w:p w:rsidR="008D3F7B" w:rsidRPr="003901DF" w:rsidRDefault="008D3F7B" w:rsidP="00D52CB3">
            <w:pPr>
              <w:rPr>
                <w:rFonts w:ascii="Arial" w:hAnsi="Arial" w:cs="Arial"/>
                <w:sz w:val="20"/>
                <w:szCs w:val="20"/>
              </w:rPr>
            </w:pPr>
            <w:r w:rsidRPr="003901DF">
              <w:rPr>
                <w:rFonts w:ascii="Arial" w:hAnsi="Arial" w:cs="Arial"/>
                <w:sz w:val="20"/>
                <w:szCs w:val="20"/>
              </w:rPr>
              <w:t>Please reference  User Guide Information based on award eligibility</w:t>
            </w:r>
          </w:p>
        </w:tc>
        <w:tc>
          <w:tcPr>
            <w:tcW w:w="6140" w:type="dxa"/>
          </w:tcPr>
          <w:p w:rsidR="008D3F7B" w:rsidRPr="003901DF" w:rsidRDefault="00424309" w:rsidP="0047288D">
            <w:pPr>
              <w:rPr>
                <w:rFonts w:ascii="Arial" w:hAnsi="Arial" w:cs="Arial"/>
                <w:b/>
                <w:sz w:val="20"/>
                <w:szCs w:val="20"/>
              </w:rPr>
            </w:pPr>
            <w:hyperlink r:id="rId14" w:history="1">
              <w:r w:rsidR="008D3F7B" w:rsidRPr="003901DF">
                <w:rPr>
                  <w:rStyle w:val="Hyperlink"/>
                  <w:rFonts w:ascii="Arial" w:hAnsi="Arial" w:cs="Arial"/>
                  <w:b/>
                  <w:sz w:val="20"/>
                  <w:szCs w:val="20"/>
                </w:rPr>
                <w:t>Generic Grants User Guide</w:t>
              </w:r>
            </w:hyperlink>
          </w:p>
          <w:p w:rsidR="008D3F7B" w:rsidRPr="003901DF" w:rsidRDefault="008D3F7B" w:rsidP="0047288D">
            <w:pPr>
              <w:rPr>
                <w:rFonts w:ascii="Arial" w:hAnsi="Arial" w:cs="Arial"/>
                <w:b/>
                <w:sz w:val="8"/>
                <w:szCs w:val="8"/>
              </w:rPr>
            </w:pPr>
          </w:p>
        </w:tc>
        <w:tc>
          <w:tcPr>
            <w:tcW w:w="1350" w:type="dxa"/>
            <w:shd w:val="clear" w:color="auto" w:fill="E2EFD9" w:themeFill="accent6" w:themeFillTint="33"/>
          </w:tcPr>
          <w:p w:rsidR="008D3F7B" w:rsidRPr="003901DF" w:rsidRDefault="006C3671" w:rsidP="00D52CB3">
            <w:pPr>
              <w:rPr>
                <w:rFonts w:ascii="Arial" w:hAnsi="Arial" w:cs="Arial"/>
                <w:sz w:val="20"/>
                <w:szCs w:val="20"/>
              </w:rPr>
            </w:pPr>
            <w:r w:rsidRPr="003901DF">
              <w:rPr>
                <w:rFonts w:ascii="Arial" w:hAnsi="Arial" w:cs="Arial"/>
                <w:sz w:val="20"/>
                <w:szCs w:val="20"/>
              </w:rPr>
              <w:t>HRSA</w:t>
            </w:r>
          </w:p>
        </w:tc>
      </w:tr>
      <w:tr w:rsidR="008D3F7B" w:rsidRPr="003901DF" w:rsidTr="00AB391E">
        <w:tc>
          <w:tcPr>
            <w:tcW w:w="0" w:type="auto"/>
            <w:vMerge/>
          </w:tcPr>
          <w:p w:rsidR="008D3F7B" w:rsidRPr="003901DF" w:rsidRDefault="008D3F7B" w:rsidP="00FF65B2">
            <w:pPr>
              <w:rPr>
                <w:rFonts w:ascii="Arial" w:hAnsi="Arial" w:cs="Arial"/>
              </w:rPr>
            </w:pPr>
          </w:p>
        </w:tc>
        <w:tc>
          <w:tcPr>
            <w:tcW w:w="3499" w:type="dxa"/>
            <w:vMerge/>
          </w:tcPr>
          <w:p w:rsidR="008D3F7B" w:rsidRPr="003901DF" w:rsidRDefault="008D3F7B" w:rsidP="002022AF">
            <w:pPr>
              <w:rPr>
                <w:rFonts w:ascii="Arial" w:hAnsi="Arial" w:cs="Arial"/>
                <w:b/>
                <w:sz w:val="20"/>
                <w:szCs w:val="20"/>
              </w:rPr>
            </w:pPr>
          </w:p>
        </w:tc>
        <w:tc>
          <w:tcPr>
            <w:tcW w:w="6140" w:type="dxa"/>
          </w:tcPr>
          <w:p w:rsidR="008D3F7B" w:rsidRPr="003901DF" w:rsidRDefault="00424309" w:rsidP="00D52CB3">
            <w:pPr>
              <w:spacing w:after="160" w:line="259" w:lineRule="auto"/>
              <w:rPr>
                <w:rFonts w:ascii="Arial" w:hAnsi="Arial" w:cs="Arial"/>
                <w:sz w:val="20"/>
                <w:szCs w:val="20"/>
              </w:rPr>
            </w:pPr>
            <w:hyperlink r:id="rId15" w:history="1">
              <w:r w:rsidR="008D3F7B" w:rsidRPr="003901DF">
                <w:rPr>
                  <w:rStyle w:val="Hyperlink"/>
                  <w:rFonts w:ascii="Arial" w:hAnsi="Arial" w:cs="Arial"/>
                  <w:b/>
                  <w:sz w:val="20"/>
                  <w:szCs w:val="20"/>
                </w:rPr>
                <w:t>Research &amp; Related Grants User Guide</w:t>
              </w:r>
            </w:hyperlink>
          </w:p>
        </w:tc>
        <w:tc>
          <w:tcPr>
            <w:tcW w:w="1350" w:type="dxa"/>
            <w:shd w:val="clear" w:color="auto" w:fill="E2EFD9" w:themeFill="accent6" w:themeFillTint="33"/>
          </w:tcPr>
          <w:p w:rsidR="008D3F7B" w:rsidRPr="003901DF" w:rsidRDefault="006C3671" w:rsidP="00D52CB3">
            <w:pPr>
              <w:spacing w:after="160" w:line="259" w:lineRule="auto"/>
              <w:rPr>
                <w:rFonts w:ascii="Arial" w:hAnsi="Arial" w:cs="Arial"/>
                <w:sz w:val="20"/>
                <w:szCs w:val="20"/>
              </w:rPr>
            </w:pPr>
            <w:r w:rsidRPr="003901DF">
              <w:rPr>
                <w:rFonts w:ascii="Arial" w:hAnsi="Arial" w:cs="Arial"/>
                <w:sz w:val="20"/>
                <w:szCs w:val="20"/>
              </w:rPr>
              <w:t>HRSA</w:t>
            </w:r>
          </w:p>
        </w:tc>
      </w:tr>
      <w:tr w:rsidR="008D3F7B" w:rsidRPr="003901DF" w:rsidTr="00AB391E">
        <w:tc>
          <w:tcPr>
            <w:tcW w:w="0" w:type="auto"/>
            <w:vMerge/>
          </w:tcPr>
          <w:p w:rsidR="008D3F7B" w:rsidRPr="003901DF" w:rsidRDefault="008D3F7B" w:rsidP="00FF65B2">
            <w:pPr>
              <w:rPr>
                <w:rFonts w:ascii="Arial" w:hAnsi="Arial" w:cs="Arial"/>
              </w:rPr>
            </w:pPr>
          </w:p>
        </w:tc>
        <w:tc>
          <w:tcPr>
            <w:tcW w:w="3499" w:type="dxa"/>
            <w:vMerge/>
          </w:tcPr>
          <w:p w:rsidR="008D3F7B" w:rsidRPr="003901DF" w:rsidRDefault="008D3F7B" w:rsidP="002022AF">
            <w:pPr>
              <w:rPr>
                <w:rFonts w:ascii="Arial" w:hAnsi="Arial" w:cs="Arial"/>
                <w:b/>
                <w:sz w:val="20"/>
                <w:szCs w:val="20"/>
              </w:rPr>
            </w:pPr>
          </w:p>
        </w:tc>
        <w:tc>
          <w:tcPr>
            <w:tcW w:w="6140" w:type="dxa"/>
          </w:tcPr>
          <w:p w:rsidR="008D3F7B" w:rsidRPr="003901DF" w:rsidRDefault="00424309" w:rsidP="00D52CB3">
            <w:pPr>
              <w:spacing w:after="160" w:line="259" w:lineRule="auto"/>
              <w:rPr>
                <w:rFonts w:ascii="Arial" w:hAnsi="Arial" w:cs="Arial"/>
                <w:sz w:val="20"/>
                <w:szCs w:val="20"/>
              </w:rPr>
            </w:pPr>
            <w:hyperlink r:id="rId16" w:history="1">
              <w:r w:rsidR="008D3F7B" w:rsidRPr="003901DF">
                <w:rPr>
                  <w:rStyle w:val="Hyperlink"/>
                  <w:rFonts w:ascii="Arial" w:hAnsi="Arial" w:cs="Arial"/>
                  <w:b/>
                  <w:sz w:val="20"/>
                  <w:szCs w:val="20"/>
                </w:rPr>
                <w:t>NCC FY2013 Progress Report User Guide for BPHC</w:t>
              </w:r>
            </w:hyperlink>
          </w:p>
        </w:tc>
        <w:tc>
          <w:tcPr>
            <w:tcW w:w="1350" w:type="dxa"/>
            <w:shd w:val="clear" w:color="auto" w:fill="E2EFD9" w:themeFill="accent6" w:themeFillTint="33"/>
          </w:tcPr>
          <w:p w:rsidR="008D3F7B" w:rsidRPr="003901DF" w:rsidRDefault="006C3671" w:rsidP="00D52CB3">
            <w:pPr>
              <w:spacing w:after="160" w:line="259" w:lineRule="auto"/>
              <w:rPr>
                <w:rFonts w:ascii="Arial" w:hAnsi="Arial" w:cs="Arial"/>
                <w:sz w:val="20"/>
                <w:szCs w:val="20"/>
              </w:rPr>
            </w:pPr>
            <w:r w:rsidRPr="003901DF">
              <w:rPr>
                <w:rFonts w:ascii="Arial" w:hAnsi="Arial" w:cs="Arial"/>
                <w:sz w:val="20"/>
                <w:szCs w:val="20"/>
              </w:rPr>
              <w:t>HRSA</w:t>
            </w:r>
          </w:p>
        </w:tc>
      </w:tr>
      <w:tr w:rsidR="002C7723" w:rsidRPr="003901DF" w:rsidTr="002C7723">
        <w:tc>
          <w:tcPr>
            <w:tcW w:w="0" w:type="auto"/>
          </w:tcPr>
          <w:p w:rsidR="002C7723" w:rsidRPr="003901DF" w:rsidRDefault="002C7723" w:rsidP="00FF65B2">
            <w:pPr>
              <w:rPr>
                <w:rFonts w:ascii="Arial" w:hAnsi="Arial" w:cs="Arial"/>
              </w:rPr>
            </w:pPr>
          </w:p>
        </w:tc>
        <w:tc>
          <w:tcPr>
            <w:tcW w:w="10989" w:type="dxa"/>
            <w:gridSpan w:val="3"/>
            <w:shd w:val="clear" w:color="auto" w:fill="D9D9D9" w:themeFill="background1" w:themeFillShade="D9"/>
          </w:tcPr>
          <w:p w:rsidR="002C7723" w:rsidRPr="003901DF" w:rsidRDefault="002C7723" w:rsidP="00326B64">
            <w:pPr>
              <w:spacing w:after="160" w:line="259" w:lineRule="auto"/>
              <w:rPr>
                <w:rFonts w:ascii="Arial" w:hAnsi="Arial" w:cs="Arial"/>
                <w:sz w:val="20"/>
                <w:szCs w:val="20"/>
              </w:rPr>
            </w:pPr>
            <w:r w:rsidRPr="003901DF">
              <w:rPr>
                <w:rFonts w:ascii="Arial" w:hAnsi="Arial" w:cs="Arial"/>
                <w:sz w:val="20"/>
                <w:szCs w:val="20"/>
              </w:rPr>
              <w:t>*</w:t>
            </w:r>
            <w:r w:rsidRPr="003901DF">
              <w:rPr>
                <w:rFonts w:ascii="Arial" w:hAnsi="Arial" w:cs="Arial"/>
                <w:b/>
                <w:sz w:val="20"/>
                <w:szCs w:val="20"/>
              </w:rPr>
              <w:t>Sponsor requirements may include the submission of quarterly, and semi-annual reports</w:t>
            </w:r>
            <w:r w:rsidR="00326B64" w:rsidRPr="003901DF">
              <w:rPr>
                <w:rFonts w:ascii="Arial" w:hAnsi="Arial" w:cs="Arial"/>
                <w:b/>
                <w:sz w:val="20"/>
                <w:szCs w:val="20"/>
              </w:rPr>
              <w:t xml:space="preserve"> in this case the internal documents are not required</w:t>
            </w:r>
            <w:r w:rsidRPr="003901DF">
              <w:rPr>
                <w:rFonts w:ascii="Arial" w:hAnsi="Arial" w:cs="Arial"/>
                <w:b/>
                <w:sz w:val="20"/>
                <w:szCs w:val="20"/>
              </w:rPr>
              <w:t xml:space="preserve">.  </w:t>
            </w:r>
            <w:r w:rsidR="00326B64" w:rsidRPr="003901DF">
              <w:rPr>
                <w:rFonts w:ascii="Arial" w:hAnsi="Arial" w:cs="Arial"/>
                <w:b/>
                <w:sz w:val="20"/>
                <w:szCs w:val="20"/>
              </w:rPr>
              <w:t xml:space="preserve">If any financial reports are needed the Research Operations Research Finance Analyst should be contacted.  </w:t>
            </w:r>
          </w:p>
        </w:tc>
      </w:tr>
    </w:tbl>
    <w:p w:rsidR="00AD4067" w:rsidRPr="00AB391E" w:rsidRDefault="00AD4067">
      <w:pPr>
        <w:rPr>
          <w:rFonts w:ascii="Arial" w:hAnsi="Arial" w:cs="Arial"/>
        </w:rPr>
      </w:pPr>
    </w:p>
    <w:p w:rsidR="00B3374D" w:rsidRPr="003901DF" w:rsidRDefault="00220254" w:rsidP="00AB391E">
      <w:pPr>
        <w:rPr>
          <w:rFonts w:ascii="Arial" w:hAnsi="Arial" w:cs="Arial"/>
          <w:b/>
          <w:sz w:val="20"/>
          <w:szCs w:val="20"/>
        </w:rPr>
      </w:pPr>
      <w:r w:rsidRPr="00AB391E">
        <w:rPr>
          <w:rFonts w:ascii="Arial" w:hAnsi="Arial" w:cs="Arial"/>
        </w:rPr>
        <w:br w:type="page"/>
      </w:r>
    </w:p>
    <w:p w:rsidR="005F77AE" w:rsidRPr="003901DF" w:rsidRDefault="00B3374D" w:rsidP="00B3374D">
      <w:pPr>
        <w:jc w:val="center"/>
        <w:outlineLvl w:val="0"/>
        <w:rPr>
          <w:rFonts w:ascii="Arial" w:hAnsi="Arial" w:cs="Arial"/>
          <w:b/>
          <w:sz w:val="20"/>
          <w:szCs w:val="20"/>
        </w:rPr>
      </w:pPr>
      <w:r w:rsidRPr="003901DF">
        <w:rPr>
          <w:rFonts w:ascii="Arial" w:hAnsi="Arial" w:cs="Arial"/>
          <w:b/>
          <w:sz w:val="20"/>
          <w:szCs w:val="20"/>
        </w:rPr>
        <w:t>Roles and Responsibilities</w:t>
      </w:r>
    </w:p>
    <w:p w:rsidR="005619A1" w:rsidRPr="00AB391E" w:rsidRDefault="00413DB9">
      <w:pPr>
        <w:rPr>
          <w:rFonts w:ascii="Arial" w:hAnsi="Arial" w:cs="Arial"/>
        </w:rPr>
      </w:pPr>
      <w:r w:rsidRPr="00AB391E">
        <w:rPr>
          <w:rFonts w:ascii="Arial" w:hAnsi="Arial" w:cs="Arial"/>
          <w:noProof/>
        </w:rPr>
        <w:drawing>
          <wp:inline distT="0" distB="0" distL="0" distR="0">
            <wp:extent cx="7223760" cy="6272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23760" cy="6272832"/>
                    </a:xfrm>
                    <a:prstGeom prst="rect">
                      <a:avLst/>
                    </a:prstGeom>
                    <a:noFill/>
                    <a:ln>
                      <a:noFill/>
                    </a:ln>
                  </pic:spPr>
                </pic:pic>
              </a:graphicData>
            </a:graphic>
          </wp:inline>
        </w:drawing>
      </w:r>
    </w:p>
    <w:p w:rsidR="005619A1" w:rsidRPr="00AB391E" w:rsidRDefault="005619A1">
      <w:pPr>
        <w:rPr>
          <w:rFonts w:ascii="Arial" w:hAnsi="Arial" w:cs="Arial"/>
        </w:rPr>
      </w:pPr>
    </w:p>
    <w:p w:rsidR="005619A1" w:rsidRPr="00AB391E" w:rsidRDefault="005619A1">
      <w:pPr>
        <w:rPr>
          <w:rFonts w:ascii="Arial" w:hAnsi="Arial" w:cs="Arial"/>
          <w:sz w:val="60"/>
          <w:szCs w:val="60"/>
        </w:rPr>
      </w:pPr>
    </w:p>
    <w:sectPr w:rsidR="005619A1" w:rsidRPr="00AB391E" w:rsidSect="00E710B5">
      <w:headerReference w:type="default" r:id="rId18"/>
      <w:footerReference w:type="default" r:id="rId19"/>
      <w:pgSz w:w="12240" w:h="15840"/>
      <w:pgMar w:top="230"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8B9" w:rsidRDefault="002628B9" w:rsidP="00E710B5">
      <w:pPr>
        <w:spacing w:after="0" w:line="240" w:lineRule="auto"/>
      </w:pPr>
      <w:r>
        <w:separator/>
      </w:r>
    </w:p>
  </w:endnote>
  <w:endnote w:type="continuationSeparator" w:id="0">
    <w:p w:rsidR="002628B9" w:rsidRDefault="002628B9" w:rsidP="00E7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89812513"/>
      <w:docPartObj>
        <w:docPartGallery w:val="Page Numbers (Bottom of Page)"/>
        <w:docPartUnique/>
      </w:docPartObj>
    </w:sdtPr>
    <w:sdtEndPr>
      <w:rPr>
        <w:noProof/>
      </w:rPr>
    </w:sdtEndPr>
    <w:sdtContent>
      <w:p w:rsidR="00A00F64" w:rsidRPr="00AB391E" w:rsidRDefault="00A00F64" w:rsidP="00AB391E">
        <w:pPr>
          <w:pStyle w:val="Footer"/>
          <w:jc w:val="center"/>
          <w:rPr>
            <w:rFonts w:ascii="Arial" w:hAnsi="Arial" w:cs="Arial"/>
            <w:sz w:val="16"/>
            <w:szCs w:val="16"/>
          </w:rPr>
        </w:pPr>
        <w:r w:rsidRPr="00AB391E">
          <w:rPr>
            <w:rFonts w:ascii="Arial" w:hAnsi="Arial" w:cs="Arial"/>
            <w:sz w:val="16"/>
            <w:szCs w:val="16"/>
          </w:rPr>
          <w:fldChar w:fldCharType="begin"/>
        </w:r>
        <w:r w:rsidRPr="00AB391E">
          <w:rPr>
            <w:rFonts w:ascii="Arial" w:hAnsi="Arial" w:cs="Arial"/>
            <w:sz w:val="16"/>
            <w:szCs w:val="16"/>
          </w:rPr>
          <w:instrText xml:space="preserve"> PAGE   \* MERGEFORMAT </w:instrText>
        </w:r>
        <w:r w:rsidRPr="00AB391E">
          <w:rPr>
            <w:rFonts w:ascii="Arial" w:hAnsi="Arial" w:cs="Arial"/>
            <w:sz w:val="16"/>
            <w:szCs w:val="16"/>
          </w:rPr>
          <w:fldChar w:fldCharType="separate"/>
        </w:r>
        <w:r w:rsidR="002628B9">
          <w:rPr>
            <w:rFonts w:ascii="Arial" w:hAnsi="Arial" w:cs="Arial"/>
            <w:noProof/>
            <w:sz w:val="16"/>
            <w:szCs w:val="16"/>
          </w:rPr>
          <w:t>1</w:t>
        </w:r>
        <w:r w:rsidRPr="00AB391E">
          <w:rPr>
            <w:rFonts w:ascii="Arial" w:hAnsi="Arial" w:cs="Arial"/>
            <w:noProof/>
            <w:sz w:val="16"/>
            <w:szCs w:val="16"/>
          </w:rPr>
          <w:fldChar w:fldCharType="end"/>
        </w:r>
        <w:r w:rsidRPr="00AB391E">
          <w:rPr>
            <w:rFonts w:ascii="Arial" w:hAnsi="Arial" w:cs="Arial"/>
            <w:noProof/>
            <w:sz w:val="16"/>
            <w:szCs w:val="16"/>
          </w:rPr>
          <w:tab/>
        </w:r>
        <w:r w:rsidRPr="00AB391E">
          <w:rPr>
            <w:rFonts w:ascii="Arial" w:hAnsi="Arial" w:cs="Arial"/>
            <w:noProof/>
            <w:sz w:val="16"/>
            <w:szCs w:val="16"/>
          </w:rPr>
          <w:tab/>
          <w:t>Updated 6/7/2017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8B9" w:rsidRDefault="002628B9" w:rsidP="00E710B5">
      <w:pPr>
        <w:spacing w:after="0" w:line="240" w:lineRule="auto"/>
      </w:pPr>
      <w:r>
        <w:separator/>
      </w:r>
    </w:p>
  </w:footnote>
  <w:footnote w:type="continuationSeparator" w:id="0">
    <w:p w:rsidR="002628B9" w:rsidRDefault="002628B9" w:rsidP="00E710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64" w:rsidRDefault="00A00F64">
    <w:pPr>
      <w:pStyle w:val="Header"/>
    </w:pPr>
    <w:r>
      <w:rPr>
        <w:rFonts w:ascii="Arial" w:hAnsi="Arial" w:cs="Arial"/>
        <w:noProof/>
        <w:color w:val="333333"/>
        <w:sz w:val="20"/>
        <w:szCs w:val="20"/>
      </w:rPr>
      <w:drawing>
        <wp:inline distT="0" distB="0" distL="0" distR="0" wp14:anchorId="052521EE" wp14:editId="7C936426">
          <wp:extent cx="1103921" cy="468796"/>
          <wp:effectExtent l="0" t="0" r="1270" b="7620"/>
          <wp:docPr id="6" name="Picture 6" descr="http://internal.bmc.org/corpcommunicate/images/BMC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ernal.bmc.org/corpcommunicate/images/BMC_Logo_RGB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770" cy="4738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66A5C"/>
    <w:multiLevelType w:val="hybridMultilevel"/>
    <w:tmpl w:val="39B4FB02"/>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1" w15:restartNumberingAfterBreak="0">
    <w:nsid w:val="17D3266F"/>
    <w:multiLevelType w:val="hybridMultilevel"/>
    <w:tmpl w:val="0EC05CE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381E8B"/>
    <w:multiLevelType w:val="hybridMultilevel"/>
    <w:tmpl w:val="7D4E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17713"/>
    <w:multiLevelType w:val="hybridMultilevel"/>
    <w:tmpl w:val="CBCA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87D65"/>
    <w:multiLevelType w:val="hybridMultilevel"/>
    <w:tmpl w:val="A9E6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31E6"/>
    <w:multiLevelType w:val="hybridMultilevel"/>
    <w:tmpl w:val="F04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25E4D"/>
    <w:multiLevelType w:val="hybridMultilevel"/>
    <w:tmpl w:val="7D4E7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761CB0"/>
    <w:multiLevelType w:val="hybridMultilevel"/>
    <w:tmpl w:val="DC3472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8B9351B"/>
    <w:multiLevelType w:val="hybridMultilevel"/>
    <w:tmpl w:val="7C82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0B5"/>
    <w:rsid w:val="00005FD2"/>
    <w:rsid w:val="00040315"/>
    <w:rsid w:val="0004458A"/>
    <w:rsid w:val="00063864"/>
    <w:rsid w:val="0009210E"/>
    <w:rsid w:val="000A23E8"/>
    <w:rsid w:val="000B57E9"/>
    <w:rsid w:val="000B5FF3"/>
    <w:rsid w:val="00104311"/>
    <w:rsid w:val="001149C1"/>
    <w:rsid w:val="0012261A"/>
    <w:rsid w:val="0013731C"/>
    <w:rsid w:val="00151C90"/>
    <w:rsid w:val="00174EAA"/>
    <w:rsid w:val="001A38FE"/>
    <w:rsid w:val="001B32D3"/>
    <w:rsid w:val="001C226C"/>
    <w:rsid w:val="001D50BD"/>
    <w:rsid w:val="002022AF"/>
    <w:rsid w:val="00220254"/>
    <w:rsid w:val="002628B9"/>
    <w:rsid w:val="002657C3"/>
    <w:rsid w:val="00291E66"/>
    <w:rsid w:val="002C7723"/>
    <w:rsid w:val="002E04A5"/>
    <w:rsid w:val="00300D70"/>
    <w:rsid w:val="00326B64"/>
    <w:rsid w:val="003901DF"/>
    <w:rsid w:val="003A1EEE"/>
    <w:rsid w:val="003B2AFD"/>
    <w:rsid w:val="003B5E7F"/>
    <w:rsid w:val="003D7A3D"/>
    <w:rsid w:val="003E386D"/>
    <w:rsid w:val="00413DB9"/>
    <w:rsid w:val="00422741"/>
    <w:rsid w:val="00424309"/>
    <w:rsid w:val="004474FB"/>
    <w:rsid w:val="00450800"/>
    <w:rsid w:val="00462F80"/>
    <w:rsid w:val="0047288D"/>
    <w:rsid w:val="00472B0E"/>
    <w:rsid w:val="004755A8"/>
    <w:rsid w:val="00475B4D"/>
    <w:rsid w:val="00485A98"/>
    <w:rsid w:val="004922D2"/>
    <w:rsid w:val="004A03C0"/>
    <w:rsid w:val="004A24EB"/>
    <w:rsid w:val="004C1A3B"/>
    <w:rsid w:val="004F6C0F"/>
    <w:rsid w:val="00504483"/>
    <w:rsid w:val="00513309"/>
    <w:rsid w:val="005255C0"/>
    <w:rsid w:val="00543263"/>
    <w:rsid w:val="005619A1"/>
    <w:rsid w:val="005815E1"/>
    <w:rsid w:val="005871DF"/>
    <w:rsid w:val="00592977"/>
    <w:rsid w:val="005A3F71"/>
    <w:rsid w:val="005B5602"/>
    <w:rsid w:val="005F77AE"/>
    <w:rsid w:val="00604964"/>
    <w:rsid w:val="00617943"/>
    <w:rsid w:val="0063163A"/>
    <w:rsid w:val="00681494"/>
    <w:rsid w:val="00686E18"/>
    <w:rsid w:val="006B39A1"/>
    <w:rsid w:val="006C3671"/>
    <w:rsid w:val="006C4607"/>
    <w:rsid w:val="006C5310"/>
    <w:rsid w:val="006D128F"/>
    <w:rsid w:val="006F21AA"/>
    <w:rsid w:val="007058DB"/>
    <w:rsid w:val="00710B03"/>
    <w:rsid w:val="0073555D"/>
    <w:rsid w:val="007432F3"/>
    <w:rsid w:val="00766CD2"/>
    <w:rsid w:val="007B42CD"/>
    <w:rsid w:val="007C6522"/>
    <w:rsid w:val="00825071"/>
    <w:rsid w:val="00882A7D"/>
    <w:rsid w:val="00891C75"/>
    <w:rsid w:val="00894A11"/>
    <w:rsid w:val="008A43AF"/>
    <w:rsid w:val="008A6EC9"/>
    <w:rsid w:val="008D3F7B"/>
    <w:rsid w:val="009147C3"/>
    <w:rsid w:val="00933D1D"/>
    <w:rsid w:val="00935967"/>
    <w:rsid w:val="0094309C"/>
    <w:rsid w:val="009A0367"/>
    <w:rsid w:val="009A73A4"/>
    <w:rsid w:val="009B3E4D"/>
    <w:rsid w:val="00A00F64"/>
    <w:rsid w:val="00A25C5B"/>
    <w:rsid w:val="00A30455"/>
    <w:rsid w:val="00A45CCA"/>
    <w:rsid w:val="00A66283"/>
    <w:rsid w:val="00A80FF5"/>
    <w:rsid w:val="00A82417"/>
    <w:rsid w:val="00AB391E"/>
    <w:rsid w:val="00AB4E04"/>
    <w:rsid w:val="00AC61F7"/>
    <w:rsid w:val="00AD4067"/>
    <w:rsid w:val="00AE0C0A"/>
    <w:rsid w:val="00AE1B36"/>
    <w:rsid w:val="00B3374D"/>
    <w:rsid w:val="00B36FD8"/>
    <w:rsid w:val="00B451D4"/>
    <w:rsid w:val="00B56CF6"/>
    <w:rsid w:val="00B61BB8"/>
    <w:rsid w:val="00B75650"/>
    <w:rsid w:val="00BB28A9"/>
    <w:rsid w:val="00BB5568"/>
    <w:rsid w:val="00BC72A1"/>
    <w:rsid w:val="00BF0A3E"/>
    <w:rsid w:val="00BF0F1E"/>
    <w:rsid w:val="00BF13E1"/>
    <w:rsid w:val="00BF34FB"/>
    <w:rsid w:val="00BF48C8"/>
    <w:rsid w:val="00C20964"/>
    <w:rsid w:val="00C7196B"/>
    <w:rsid w:val="00CF15D5"/>
    <w:rsid w:val="00CF319B"/>
    <w:rsid w:val="00CF34A1"/>
    <w:rsid w:val="00D52CB3"/>
    <w:rsid w:val="00D84F51"/>
    <w:rsid w:val="00D8698E"/>
    <w:rsid w:val="00DB6913"/>
    <w:rsid w:val="00DC6790"/>
    <w:rsid w:val="00DD7FB8"/>
    <w:rsid w:val="00DE1DF8"/>
    <w:rsid w:val="00E16A12"/>
    <w:rsid w:val="00E25B34"/>
    <w:rsid w:val="00E37B01"/>
    <w:rsid w:val="00E56DE7"/>
    <w:rsid w:val="00E62390"/>
    <w:rsid w:val="00E710B5"/>
    <w:rsid w:val="00E83F1E"/>
    <w:rsid w:val="00E93862"/>
    <w:rsid w:val="00E97305"/>
    <w:rsid w:val="00EA05F8"/>
    <w:rsid w:val="00EB3031"/>
    <w:rsid w:val="00EE2EAC"/>
    <w:rsid w:val="00EF6E72"/>
    <w:rsid w:val="00F01004"/>
    <w:rsid w:val="00F13B93"/>
    <w:rsid w:val="00F2128E"/>
    <w:rsid w:val="00F64D70"/>
    <w:rsid w:val="00F708FA"/>
    <w:rsid w:val="00FE0AA0"/>
    <w:rsid w:val="00FE52D2"/>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9F5689-1AFE-493A-838F-FECBF397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B5"/>
  </w:style>
  <w:style w:type="paragraph" w:styleId="Footer">
    <w:name w:val="footer"/>
    <w:basedOn w:val="Normal"/>
    <w:link w:val="FooterChar"/>
    <w:uiPriority w:val="99"/>
    <w:unhideWhenUsed/>
    <w:rsid w:val="00E71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B5"/>
  </w:style>
  <w:style w:type="table" w:styleId="TableGrid">
    <w:name w:val="Table Grid"/>
    <w:basedOn w:val="TableNormal"/>
    <w:uiPriority w:val="39"/>
    <w:rsid w:val="00E71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65B2"/>
    <w:rPr>
      <w:color w:val="0563C1" w:themeColor="hyperlink"/>
      <w:u w:val="single"/>
    </w:rPr>
  </w:style>
  <w:style w:type="paragraph" w:styleId="ListParagraph">
    <w:name w:val="List Paragraph"/>
    <w:basedOn w:val="Normal"/>
    <w:uiPriority w:val="34"/>
    <w:qFormat/>
    <w:rsid w:val="007C6522"/>
    <w:pPr>
      <w:ind w:left="720"/>
      <w:contextualSpacing/>
    </w:pPr>
  </w:style>
  <w:style w:type="character" w:styleId="FollowedHyperlink">
    <w:name w:val="FollowedHyperlink"/>
    <w:basedOn w:val="DefaultParagraphFont"/>
    <w:uiPriority w:val="99"/>
    <w:semiHidden/>
    <w:unhideWhenUsed/>
    <w:rsid w:val="0094309C"/>
    <w:rPr>
      <w:color w:val="954F72" w:themeColor="followedHyperlink"/>
      <w:u w:val="single"/>
    </w:rPr>
  </w:style>
  <w:style w:type="paragraph" w:styleId="BalloonText">
    <w:name w:val="Balloon Text"/>
    <w:basedOn w:val="Normal"/>
    <w:link w:val="BalloonTextChar"/>
    <w:uiPriority w:val="99"/>
    <w:semiHidden/>
    <w:unhideWhenUsed/>
    <w:rsid w:val="00BF0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F1E"/>
    <w:rPr>
      <w:rFonts w:ascii="Segoe UI" w:hAnsi="Segoe UI" w:cs="Segoe UI"/>
      <w:sz w:val="18"/>
      <w:szCs w:val="18"/>
    </w:rPr>
  </w:style>
  <w:style w:type="paragraph" w:customStyle="1" w:styleId="Default">
    <w:name w:val="Default"/>
    <w:rsid w:val="00485A9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11629">
      <w:bodyDiv w:val="1"/>
      <w:marLeft w:val="0"/>
      <w:marRight w:val="0"/>
      <w:marTop w:val="0"/>
      <w:marBottom w:val="0"/>
      <w:divBdr>
        <w:top w:val="none" w:sz="0" w:space="0" w:color="auto"/>
        <w:left w:val="none" w:sz="0" w:space="0" w:color="auto"/>
        <w:bottom w:val="none" w:sz="0" w:space="0" w:color="auto"/>
        <w:right w:val="none" w:sz="0" w:space="0" w:color="auto"/>
      </w:divBdr>
    </w:div>
    <w:div w:id="224683022">
      <w:bodyDiv w:val="1"/>
      <w:marLeft w:val="0"/>
      <w:marRight w:val="0"/>
      <w:marTop w:val="0"/>
      <w:marBottom w:val="0"/>
      <w:divBdr>
        <w:top w:val="none" w:sz="0" w:space="0" w:color="auto"/>
        <w:left w:val="none" w:sz="0" w:space="0" w:color="auto"/>
        <w:bottom w:val="none" w:sz="0" w:space="0" w:color="auto"/>
        <w:right w:val="none" w:sz="0" w:space="0" w:color="auto"/>
      </w:divBdr>
    </w:div>
    <w:div w:id="114349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rppr/index.htm" TargetMode="External"/><Relationship Id="rId13" Type="http://schemas.openxmlformats.org/officeDocument/2006/relationships/hyperlink" Target="http://www.hrsa.gov/grants/manage/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hitehouse.gov/sites/default/files/omb/grants/approved_forms/sf-425-instructions.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hrsa.gov/grants/manage/userguideforh80gran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sites/default/files/omb/grants/approved_forms/sf-425.xls" TargetMode="External"/><Relationship Id="rId5" Type="http://schemas.openxmlformats.org/officeDocument/2006/relationships/webSettings" Target="webSettings.xml"/><Relationship Id="rId15" Type="http://schemas.openxmlformats.org/officeDocument/2006/relationships/hyperlink" Target="http://www.hrsa.gov/grants/manage/researchgrantsuserguide.pdf" TargetMode="External"/><Relationship Id="rId10" Type="http://schemas.openxmlformats.org/officeDocument/2006/relationships/hyperlink" Target="http://www.hhs.gov/ash/oah/oah-initiatives/for-grantees/program-guidance/Assets/grantee_federal_fin_rpt_guidanc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ublicaccess.nih.gov/policy.htm" TargetMode="External"/><Relationship Id="rId14" Type="http://schemas.openxmlformats.org/officeDocument/2006/relationships/hyperlink" Target="http://www.hrsa.gov/grants/manage/reportuserguideforgenericgra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54514-BC77-4087-9E41-A4E54DCF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 Chanda</dc:creator>
  <cp:keywords/>
  <dc:description/>
  <cp:lastModifiedBy>Jamieson, Ellen</cp:lastModifiedBy>
  <cp:revision>2</cp:revision>
  <cp:lastPrinted>2016-02-05T17:05:00Z</cp:lastPrinted>
  <dcterms:created xsi:type="dcterms:W3CDTF">2017-06-15T13:16:00Z</dcterms:created>
  <dcterms:modified xsi:type="dcterms:W3CDTF">2017-06-15T13:16:00Z</dcterms:modified>
</cp:coreProperties>
</file>